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60" w:rsidRPr="00734C60" w:rsidRDefault="00734C60" w:rsidP="00734C60">
      <w:pPr>
        <w:rPr>
          <w:rFonts w:ascii="標楷體" w:eastAsia="標楷體" w:hAnsi="標楷體"/>
          <w:sz w:val="72"/>
          <w:szCs w:val="72"/>
        </w:rPr>
      </w:pPr>
      <w:r w:rsidRPr="00734C60">
        <w:rPr>
          <w:rFonts w:ascii="標楷體" w:eastAsia="標楷體" w:hAnsi="標楷體" w:hint="eastAsia"/>
          <w:sz w:val="72"/>
          <w:szCs w:val="72"/>
        </w:rPr>
        <w:t xml:space="preserve">地震應變時序 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drawing>
          <wp:inline distT="0" distB="0" distL="0" distR="0">
            <wp:extent cx="132715" cy="52705"/>
            <wp:effectExtent l="0" t="0" r="635" b="4445"/>
            <wp:docPr id="18" name="圖片 18" descr="Line">
              <a:hlinkClick xmlns:a="http://schemas.openxmlformats.org/drawingml/2006/main" r:id="rId5" tgtFrame="&quot;_blank&quot;" tooltip="&quot;Line分享(另開視窗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">
                      <a:hlinkClick r:id="rId5" tgtFrame="&quot;_blank&quot;" tooltip="&quot;Line分享(另開視窗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drawing>
          <wp:inline distT="0" distB="0" distL="0" distR="0">
            <wp:extent cx="2875915" cy="2571115"/>
            <wp:effectExtent l="0" t="0" r="635" b="635"/>
            <wp:docPr id="17" name="圖片 17" descr="http://www.nfa.gov.tw/upload/webstyle_default/assets/images/inside/process/p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fa.gov.tw/upload/webstyle_default/assets/images/inside/process/pe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地震發生時，不要驚慌保持冷靜，先想想怎樣保護自己免於受傷，並採取行動。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"box1" \o "地震發生-確保安全更多資訊"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地震發生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確保安全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6" name="圖片 16" descr="確保安全">
              <a:hlinkClick xmlns:a="http://schemas.openxmlformats.org/drawingml/2006/main" r:id="rId8" tooltip="&quot;地震發生-確保安全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確保安全">
                      <a:hlinkClick r:id="rId8" tooltip="&quot;地震發生-確保安全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  <w:r w:rsidRPr="00734C60">
        <w:rPr>
          <w:rFonts w:ascii="標楷體" w:eastAsia="標楷體" w:hAnsi="標楷體" w:hint="eastAsia"/>
          <w:sz w:val="28"/>
          <w:szCs w:val="28"/>
        </w:rPr>
        <w:t>要先保護自己的安全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1.生命比什麼都重要，地震發生時，首先要確保自己的生命安全，</w:t>
      </w:r>
      <w:r w:rsidRPr="00734C60">
        <w:rPr>
          <w:rFonts w:ascii="標楷體" w:eastAsia="標楷體" w:hAnsi="標楷體" w:hint="eastAsia"/>
          <w:sz w:val="28"/>
          <w:szCs w:val="28"/>
        </w:rPr>
        <w:lastRenderedPageBreak/>
        <w:t>尤其是保護頭、頸部。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2.找一個堅固的桌子下躲避。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3.注意掉落的家具和物品。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"box2" \o "0~3分鐘-安全確認更多資訊"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0~3分鐘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安全確認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5" name="圖片 15" descr="安全確認">
              <a:hlinkClick xmlns:a="http://schemas.openxmlformats.org/drawingml/2006/main" r:id="rId10" tooltip="&quot;0~3分鐘-安全確認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安全確認">
                      <a:hlinkClick r:id="rId10" tooltip="&quot;0~3分鐘-安全確認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pStyle w:val="6"/>
        <w:ind w:leftChars="0" w:left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當地震停止時</w:t>
      </w:r>
    </w:p>
    <w:p w:rsidR="00734C60" w:rsidRPr="00734C60" w:rsidRDefault="00734C60" w:rsidP="00734C6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確認整個家人的安全。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迅速的關掉瓦斯</w:t>
      </w:r>
    </w:p>
    <w:p w:rsidR="00734C60" w:rsidRPr="00734C60" w:rsidRDefault="00734C60" w:rsidP="00734C6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要確定瓦斯已經關閉，並且告訴大家，我已經把瓦斯關閉了。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如果火災發生則需迅速滅火</w:t>
      </w:r>
    </w:p>
    <w:p w:rsidR="00734C60" w:rsidRPr="00734C60" w:rsidRDefault="00734C60" w:rsidP="00734C6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大聲呼叫發生火災請求幫助並撥打119，使用滅火器滅火，若火勢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太大請立即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離開火場。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檢查出口是否暢通</w:t>
      </w:r>
    </w:p>
    <w:p w:rsidR="00734C60" w:rsidRPr="00734C60" w:rsidRDefault="00734C60" w:rsidP="00734C6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如果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受困屋內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，撥打手機告訴親友或鄰居所在的位置。</w:t>
      </w:r>
    </w:p>
    <w:p w:rsidR="00734C60" w:rsidRPr="00734C60" w:rsidRDefault="00734C60" w:rsidP="00734C6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若受困嚴重毀損建物內可節奏性敲打東西發出聲音讓搜救人員知道。</w:t>
      </w:r>
    </w:p>
    <w:p w:rsidR="00734C60" w:rsidRPr="00734C60" w:rsidRDefault="00734C60" w:rsidP="00734C6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或是吹哨子或其他聲響讓外面的人知道。</w:t>
      </w:r>
    </w:p>
    <w:p w:rsidR="00734C60" w:rsidRPr="00734C60" w:rsidRDefault="00734C60" w:rsidP="00734C60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inline distT="0" distB="0" distL="0" distR="0" wp14:anchorId="6A4EF6B4" wp14:editId="16FF2BC7">
            <wp:extent cx="3061335" cy="3061335"/>
            <wp:effectExtent l="0" t="0" r="5715" b="5715"/>
            <wp:docPr id="73" name="圖片 73" descr="http://www.nfa.gov.tw/upload/webstyle_default/assets/images/inside/process/proc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nfa.gov.tw/upload/webstyle_default/assets/images/inside/process/proc_2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山崩、土石流與海嘯注意</w:t>
      </w:r>
    </w:p>
    <w:p w:rsidR="00734C60" w:rsidRPr="00734C60" w:rsidRDefault="00734C60" w:rsidP="00734C6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在山區應注意土石崩落及土石流(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震後豪大雨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可能發生土石流)。</w:t>
      </w:r>
    </w:p>
    <w:p w:rsidR="00734C60" w:rsidRPr="00734C60" w:rsidRDefault="00734C60" w:rsidP="00734C6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沿海地區民眾應注意海嘯警報。如果海嘯警報發布，立即疏散避難。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"box3" \o "3~5分鐘-避難準備更多資訊"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3~5分鐘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避難準備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4" name="圖片 14" descr="避難準備">
              <a:hlinkClick xmlns:a="http://schemas.openxmlformats.org/drawingml/2006/main" r:id="rId13" tooltip="&quot;3~5分鐘-避難準備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避難準備">
                      <a:hlinkClick r:id="rId13" tooltip="&quot;3~5分鐘-避難準備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pStyle w:val="6"/>
        <w:ind w:leftChars="0" w:left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避難用品準備與周遭環境確認</w:t>
      </w:r>
    </w:p>
    <w:p w:rsidR="00734C60" w:rsidRPr="00734C60" w:rsidRDefault="00734C60" w:rsidP="00734C6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緊急避難用品準備。</w:t>
      </w:r>
    </w:p>
    <w:p w:rsidR="00734C60" w:rsidRPr="00734C60" w:rsidRDefault="00734C60" w:rsidP="00734C6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鞋子。</w:t>
      </w:r>
    </w:p>
    <w:p w:rsidR="00734C60" w:rsidRPr="00734C60" w:rsidRDefault="00734C60" w:rsidP="00734C6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安全帽。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採取疏散避難的時機</w:t>
      </w:r>
    </w:p>
    <w:p w:rsidR="00734C60" w:rsidRPr="00734C60" w:rsidRDefault="00734C60" w:rsidP="00734C6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搖晃劇烈以致站立不穩，行動困難，且擔心建物嚴重受損，恐在餘震時導致傷亡。</w:t>
      </w:r>
    </w:p>
    <w:p w:rsidR="00734C60" w:rsidRPr="00734C60" w:rsidRDefault="00734C60" w:rsidP="00734C6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高處物品掉落，家具、書櫃明顯移位、搖晃或翻倒，且擔心建物嚴重受損，恐在餘震時導致傷亡。</w:t>
      </w:r>
    </w:p>
    <w:p w:rsidR="00734C60" w:rsidRPr="00734C60" w:rsidRDefault="00734C60" w:rsidP="00734C6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聽到「建築物有異聲」類似「碰、碰」巨響時，此代表部分建築物之磚牆或混凝土受擠壓破裂。</w:t>
      </w:r>
    </w:p>
    <w:p w:rsidR="00734C60" w:rsidRPr="00734C60" w:rsidRDefault="00734C60" w:rsidP="00734C6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部分建築物受損嚴重，牆、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樑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柱爆開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或明顯變形甚或倒塌。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逃出時切勿驚慌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從家裡出來時關閉電源總開關。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關閉瓦斯桶開關。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鎖緊門窗。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離開前在門口明顯處，留下字條說明屋內人員都已安全地前往避難收容處所。讓搜救人員不必浪費時間企圖進入屋內搜索。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逃到外面時注意可能的掉落物，如玻璃、磁磚、招牌。</w:t>
      </w:r>
    </w:p>
    <w:p w:rsidR="00734C60" w:rsidRPr="00734C60" w:rsidRDefault="00734C60" w:rsidP="00734C6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遠離磚牆。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若發現有火災</w:t>
      </w:r>
    </w:p>
    <w:p w:rsidR="00734C60" w:rsidRPr="00734C60" w:rsidRDefault="00734C60" w:rsidP="00734C60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大聲呼叫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＂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發生火災、發生火災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＂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，向家人和鄰居發出警告。</w:t>
      </w:r>
    </w:p>
    <w:p w:rsidR="00734C60" w:rsidRPr="00734C60" w:rsidRDefault="00734C60" w:rsidP="00734C60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使用滅火器滅火，不能滅火則儘速離開火場。</w:t>
      </w:r>
    </w:p>
    <w:p w:rsidR="00734C60" w:rsidRPr="00734C60" w:rsidRDefault="00734C60" w:rsidP="00734C60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撥打119，通報火災地點與狀況。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確保周遭的安全</w:t>
      </w:r>
    </w:p>
    <w:p w:rsidR="00734C60" w:rsidRPr="00734C60" w:rsidRDefault="00734C60" w:rsidP="00734C60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確認周遭是否有人員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受困或受傷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。若發現有人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受困或受傷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，應協助</w:t>
      </w:r>
      <w:proofErr w:type="gramStart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脫困或尋求</w:t>
      </w:r>
      <w:proofErr w:type="gramEnd"/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協助。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"box4" \o "5~10分鐘-觀察周遭更多資訊"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5~10分鐘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觀察周遭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3" name="圖片 13" descr="觀察周遭">
              <a:hlinkClick xmlns:a="http://schemas.openxmlformats.org/drawingml/2006/main" r:id="rId15" tooltip="&quot;5~10分鐘-觀察周遭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觀察周遭">
                      <a:hlinkClick r:id="rId15" tooltip="&quot;5~10分鐘-觀察周遭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widowControl/>
        <w:spacing w:before="100" w:beforeAutospacing="1" w:after="100" w:afterAutospacing="1"/>
        <w:ind w:left="480"/>
        <w:outlineLvl w:val="5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收集地震相關情報與避難行動</w:t>
      </w:r>
    </w:p>
    <w:p w:rsidR="00734C60" w:rsidRPr="00734C60" w:rsidRDefault="00734C60" w:rsidP="00734C60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前往避難收容所，確認安全狀況。</w:t>
      </w:r>
    </w:p>
    <w:p w:rsidR="00734C60" w:rsidRPr="00734C60" w:rsidRDefault="00734C60" w:rsidP="00734C60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通知家人或親友自己安全無虞。亦可利用1991報平安專線留言。</w:t>
      </w:r>
    </w:p>
    <w:p w:rsidR="00734C60" w:rsidRPr="00734C60" w:rsidRDefault="00734C60" w:rsidP="00734C60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途中，應注意餘震造成的建築物或磚牆倒塌或外牆磁磚、招牌掉落可能造成危險，要儘量遠離。</w:t>
      </w:r>
    </w:p>
    <w:p w:rsidR="00734C60" w:rsidRPr="00734C60" w:rsidRDefault="00734C60" w:rsidP="00734C60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若遇到需要幫助的老弱婦孺，應主動協助。</w:t>
      </w:r>
    </w:p>
    <w:p w:rsidR="00734C60" w:rsidRPr="00734C60" w:rsidRDefault="00734C60" w:rsidP="00734C60">
      <w:pPr>
        <w:widowControl/>
        <w:spacing w:before="100" w:beforeAutospacing="1" w:after="100" w:afterAutospacing="1"/>
        <w:ind w:firstLine="360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為了行動的方便與安全，請攜帶必要的個人物品即可</w:t>
      </w:r>
    </w:p>
    <w:p w:rsidR="00734C60" w:rsidRPr="00734C60" w:rsidRDefault="00734C60" w:rsidP="00734C60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為了行動的方便與安全，請攜帶必要的個人物品即可</w:t>
      </w:r>
    </w:p>
    <w:p w:rsidR="00734C60" w:rsidRPr="00734C60" w:rsidRDefault="00734C60" w:rsidP="00734C60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不使用汽車和機車。</w:t>
      </w:r>
    </w:p>
    <w:p w:rsidR="00734C60" w:rsidRPr="00734C60" w:rsidRDefault="00734C60" w:rsidP="00734C60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請儘量選擇較寬的道路行走，較為安全。</w:t>
      </w:r>
    </w:p>
    <w:p w:rsidR="00734C60" w:rsidRPr="00734C60" w:rsidRDefault="00734C60" w:rsidP="00734C60">
      <w:pPr>
        <w:widowControl/>
        <w:spacing w:before="100" w:beforeAutospacing="1" w:after="100" w:afterAutospacing="1"/>
        <w:ind w:firstLine="360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遠離小路、籬笆、懸崖、河川</w:t>
      </w:r>
    </w:p>
    <w:p w:rsidR="00734C60" w:rsidRPr="00734C60" w:rsidRDefault="00734C60" w:rsidP="00734C60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磚牆、門柱、自動販賣機容易因地震而倒下，所以不要靠近。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"box5" \o "10分鐘後-救援行動更多資訊"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10分鐘後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救援行動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2" name="圖片 12" descr="救援行動">
              <a:hlinkClick xmlns:a="http://schemas.openxmlformats.org/drawingml/2006/main" r:id="rId17" tooltip="&quot;10分鐘後-救援行動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救援行動">
                      <a:hlinkClick r:id="rId17" tooltip="&quot;10分鐘後-救援行動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pStyle w:val="6"/>
        <w:ind w:leftChars="83" w:left="19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大家合作滅火和緊急救援行動</w:t>
      </w:r>
    </w:p>
    <w:p w:rsidR="00734C60" w:rsidRPr="00734C60" w:rsidRDefault="00734C60" w:rsidP="00734C60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協力將壓在倒塌的房屋或家具下的人救出。</w:t>
      </w:r>
    </w:p>
    <w:p w:rsidR="00734C60" w:rsidRPr="00734C60" w:rsidRDefault="00734C60" w:rsidP="00734C60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協助進行急救或將重傷者運送至醫院。</w:t>
      </w:r>
    </w:p>
    <w:p w:rsidR="00734C60" w:rsidRPr="00734C60" w:rsidRDefault="00734C60" w:rsidP="00734C60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若有趁火打劫者應大聲制止，並請附近民眾或警察幫忙。</w:t>
      </w:r>
    </w:p>
    <w:p w:rsidR="00734C60" w:rsidRPr="00734C60" w:rsidRDefault="00734C60" w:rsidP="00734C60">
      <w:pPr>
        <w:widowControl/>
        <w:spacing w:before="100" w:beforeAutospacing="1" w:after="100" w:afterAutospacing="1"/>
        <w:outlineLvl w:val="5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自行組織防災的活動</w:t>
      </w:r>
    </w:p>
    <w:p w:rsidR="00734C60" w:rsidRPr="00734C60" w:rsidRDefault="00734C60" w:rsidP="00734C6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可與一起避難的人自組救災團隊，協助搜索生還者並協助受傷或行動不便的民眾。</w:t>
      </w:r>
    </w:p>
    <w:p w:rsidR="00734C60" w:rsidRPr="00734C60" w:rsidRDefault="00734C60" w:rsidP="00734C6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優先救援高齡者與行動不便者，協助疏散避難。</w:t>
      </w:r>
    </w:p>
    <w:p w:rsidR="00734C60" w:rsidRPr="00734C60" w:rsidRDefault="00734C60" w:rsidP="00734C6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確認鄰居的安全。</w:t>
      </w:r>
    </w:p>
    <w:p w:rsidR="00734C60" w:rsidRPr="00734C60" w:rsidRDefault="00734C60" w:rsidP="00734C6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34C60">
        <w:rPr>
          <w:rFonts w:ascii="標楷體" w:eastAsia="標楷體" w:hAnsi="標楷體" w:cs="新細明體" w:hint="eastAsia"/>
          <w:kern w:val="0"/>
          <w:sz w:val="28"/>
          <w:szCs w:val="28"/>
        </w:rPr>
        <w:t>確定安全無虞再返回家中。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"http://www.nfa.gov.tw/cht/index.php?code=list&amp;ids=275" \l "box6" \o "3天後-外部的支援更多資訊" </w:instrText>
      </w:r>
      <w:r w:rsidRPr="00734C6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none"/>
        </w:rPr>
        <w:t>3天後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外部的支援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/>
          <w:color w:val="000000" w:themeColor="text1"/>
          <w:sz w:val="28"/>
          <w:szCs w:val="28"/>
          <w:u w:val="none"/>
        </w:rPr>
        <w:drawing>
          <wp:inline distT="0" distB="0" distL="0" distR="0">
            <wp:extent cx="2398395" cy="1576705"/>
            <wp:effectExtent l="0" t="0" r="1905" b="4445"/>
            <wp:docPr id="11" name="圖片 11" descr="外部的支援">
              <a:hlinkClick xmlns:a="http://schemas.openxmlformats.org/drawingml/2006/main" r:id="rId19" tooltip="&quot;3天後-外部的支援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外部的支援">
                      <a:hlinkClick r:id="rId19" tooltip="&quot;3天後-外部的支援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rPr>
          <w:rStyle w:val="a3"/>
          <w:rFonts w:ascii="標楷體" w:eastAsia="標楷體" w:hAnsi="標楷體"/>
          <w:color w:val="000000" w:themeColor="text1"/>
          <w:sz w:val="28"/>
          <w:szCs w:val="28"/>
          <w:u w:val="none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等待外部的支援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1.在等待外部支援的期間應該節約使用避難收容處所或自己攜帶的</w:t>
      </w: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lastRenderedPageBreak/>
        <w:t>日用品和緊急用品。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2.掌握正確的情報，不聽信謠言。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3.在避難收容處所內，仍應注意餘震。</w:t>
      </w:r>
      <w:bookmarkStart w:id="0" w:name="_GoBack"/>
      <w:bookmarkEnd w:id="0"/>
    </w:p>
    <w:p w:rsidR="00734C60" w:rsidRPr="00734C60" w:rsidRDefault="00734C60" w:rsidP="00734C60">
      <w:pPr>
        <w:rPr>
          <w:rStyle w:val="a3"/>
          <w:rFonts w:ascii="標楷體" w:eastAsia="標楷體" w:hAnsi="標楷體"/>
          <w:color w:val="000000" w:themeColor="text1"/>
          <w:sz w:val="28"/>
          <w:szCs w:val="28"/>
          <w:u w:val="none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/>
          <w:color w:val="000000" w:themeColor="text1"/>
          <w:sz w:val="28"/>
          <w:szCs w:val="28"/>
          <w:u w:val="none"/>
        </w:rPr>
      </w:pP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自主救災行動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1.注意政府發佈的相關訊息，並配合採取因應的行動。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2.注意老人與殘障朋友的狀況，積極的給予幫助。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</w:pPr>
      <w:r w:rsidRPr="00734C6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3.在避難收容處所中應節約用水、用電，並節約使用各種民生物資。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begin"/>
      </w:r>
      <w:r w:rsidRPr="00734C60">
        <w:rPr>
          <w:rFonts w:ascii="標楷體" w:eastAsia="標楷體" w:hAnsi="標楷體"/>
          <w:sz w:val="28"/>
          <w:szCs w:val="28"/>
        </w:rPr>
        <w:instrText xml:space="preserve"> HYPERLINK "http://www.nfa.gov.tw/cht/index.php?code=list&amp;ids=275" \l "box7" \o "10天後-避難生活更多資訊" </w:instrText>
      </w:r>
      <w:r w:rsidRPr="00734C60">
        <w:rPr>
          <w:rFonts w:ascii="標楷體" w:eastAsia="標楷體" w:hAnsi="標楷體"/>
          <w:sz w:val="28"/>
          <w:szCs w:val="28"/>
        </w:rPr>
        <w:fldChar w:fldCharType="separate"/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b/>
          <w:bCs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b/>
          <w:bCs/>
          <w:sz w:val="28"/>
          <w:szCs w:val="28"/>
        </w:rPr>
        <w:t>10天後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 w:hint="eastAsia"/>
          <w:sz w:val="28"/>
          <w:szCs w:val="28"/>
        </w:rPr>
        <w:t>避難生活</w:t>
      </w:r>
    </w:p>
    <w:p w:rsidR="00734C60" w:rsidRPr="00734C60" w:rsidRDefault="00734C60" w:rsidP="00734C60">
      <w:pPr>
        <w:rPr>
          <w:rStyle w:val="a3"/>
          <w:rFonts w:ascii="標楷體" w:eastAsia="標楷體" w:hAnsi="標楷體" w:hint="eastAsia"/>
          <w:sz w:val="28"/>
          <w:szCs w:val="28"/>
        </w:rPr>
      </w:pPr>
      <w:r w:rsidRPr="00734C60">
        <w:rPr>
          <w:rStyle w:val="a3"/>
          <w:rFonts w:ascii="標楷體" w:eastAsia="標楷體" w:hAnsi="標楷體"/>
          <w:sz w:val="28"/>
          <w:szCs w:val="28"/>
        </w:rPr>
        <w:drawing>
          <wp:inline distT="0" distB="0" distL="0" distR="0">
            <wp:extent cx="2398395" cy="1576705"/>
            <wp:effectExtent l="0" t="0" r="1905" b="4445"/>
            <wp:docPr id="10" name="圖片 10" descr="避難生活">
              <a:hlinkClick xmlns:a="http://schemas.openxmlformats.org/drawingml/2006/main" r:id="rId21" tooltip="&quot;10天後-避難生活更多資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避難生活">
                      <a:hlinkClick r:id="rId21" tooltip="&quot;10天後-避難生活更多資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/>
          <w:sz w:val="28"/>
          <w:szCs w:val="28"/>
        </w:rPr>
        <w:fldChar w:fldCharType="end"/>
      </w:r>
      <w:r w:rsidRPr="00734C60">
        <w:rPr>
          <w:rFonts w:ascii="標楷體" w:eastAsia="標楷體" w:hAnsi="標楷體" w:hint="eastAsia"/>
          <w:sz w:val="28"/>
          <w:szCs w:val="28"/>
        </w:rPr>
        <w:t>在避難收容處所的活動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lastRenderedPageBreak/>
        <w:t>1.協助社區幹部組成自治管理組織，協助避難收容處所的運作。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2.遵守集體生活的規則。</w:t>
      </w:r>
    </w:p>
    <w:p w:rsidR="00734C60" w:rsidRPr="00734C60" w:rsidRDefault="00734C60" w:rsidP="00734C60">
      <w:pPr>
        <w:rPr>
          <w:rFonts w:ascii="標楷體" w:eastAsia="標楷體" w:hAnsi="標楷體" w:hint="eastAsia"/>
          <w:sz w:val="28"/>
          <w:szCs w:val="28"/>
        </w:rPr>
      </w:pPr>
      <w:r w:rsidRPr="00734C60">
        <w:rPr>
          <w:rFonts w:ascii="標楷體" w:eastAsia="標楷體" w:hAnsi="標楷體" w:hint="eastAsia"/>
          <w:sz w:val="28"/>
          <w:szCs w:val="28"/>
        </w:rPr>
        <w:t>3.保持互助的心，並付諸行動。</w:t>
      </w:r>
    </w:p>
    <w:p w:rsidR="00C542D8" w:rsidRPr="00734C60" w:rsidRDefault="00C542D8">
      <w:pPr>
        <w:rPr>
          <w:rFonts w:ascii="標楷體" w:eastAsia="標楷體" w:hAnsi="標楷體"/>
          <w:sz w:val="28"/>
          <w:szCs w:val="28"/>
        </w:rPr>
      </w:pPr>
    </w:p>
    <w:sectPr w:rsidR="00C542D8" w:rsidRPr="00734C60" w:rsidSect="00734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E9"/>
    <w:multiLevelType w:val="multilevel"/>
    <w:tmpl w:val="EC94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21AC"/>
    <w:multiLevelType w:val="multilevel"/>
    <w:tmpl w:val="DDC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C671A"/>
    <w:multiLevelType w:val="multilevel"/>
    <w:tmpl w:val="1A2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43776"/>
    <w:multiLevelType w:val="multilevel"/>
    <w:tmpl w:val="E88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A661E"/>
    <w:multiLevelType w:val="multilevel"/>
    <w:tmpl w:val="9D1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E6E03"/>
    <w:multiLevelType w:val="multilevel"/>
    <w:tmpl w:val="5B94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24CF3"/>
    <w:multiLevelType w:val="multilevel"/>
    <w:tmpl w:val="AFE6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A3593"/>
    <w:multiLevelType w:val="multilevel"/>
    <w:tmpl w:val="0F2C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37119"/>
    <w:multiLevelType w:val="multilevel"/>
    <w:tmpl w:val="1E5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52F9A"/>
    <w:multiLevelType w:val="multilevel"/>
    <w:tmpl w:val="B61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C7440"/>
    <w:multiLevelType w:val="multilevel"/>
    <w:tmpl w:val="06F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E7EBE"/>
    <w:multiLevelType w:val="multilevel"/>
    <w:tmpl w:val="0DD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14227"/>
    <w:multiLevelType w:val="multilevel"/>
    <w:tmpl w:val="069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9114D"/>
    <w:multiLevelType w:val="multilevel"/>
    <w:tmpl w:val="C490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4E5BE9"/>
    <w:multiLevelType w:val="multilevel"/>
    <w:tmpl w:val="A9AA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60"/>
    <w:rsid w:val="00734C60"/>
    <w:rsid w:val="00C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020E"/>
  <w15:chartTrackingRefBased/>
  <w15:docId w15:val="{FE44379A-3EC5-402E-8609-7787195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C60"/>
    <w:rPr>
      <w:color w:val="0563C1" w:themeColor="hyperlink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734C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3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5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3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a.gov.tw/cht/index.php?code=list&amp;ids=275#box1" TargetMode="External"/><Relationship Id="rId13" Type="http://schemas.openxmlformats.org/officeDocument/2006/relationships/hyperlink" Target="http://www.nfa.gov.tw/cht/index.php?code=list&amp;ids=275#box3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nfa.gov.tw/cht/index.php?code=list&amp;ids=275#box7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nfa.gov.tw/cht/index.php?code=list&amp;ids=275#box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social-plugins.line.me/lineit/share?url=http://www.nfa.gov.tw%2Fcht%2Findex.php%3Fcode%3Dlist%26ids%3D275&amp;text=http://www.nfa.gov.tw%2Fcht%2Findex.php%3Fcode%3Dlist%26ids%3D275&amp;from=line_scheme&amp;http://www.nfa.gov.tw%2Fcht%2Findex.php%3Fcode%3Dlist%26ids%3D275" TargetMode="External"/><Relationship Id="rId15" Type="http://schemas.openxmlformats.org/officeDocument/2006/relationships/hyperlink" Target="http://www.nfa.gov.tw/cht/index.php?code=list&amp;ids=275#box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fa.gov.tw/cht/index.php?code=list&amp;ids=275#box2" TargetMode="External"/><Relationship Id="rId19" Type="http://schemas.openxmlformats.org/officeDocument/2006/relationships/hyperlink" Target="http://www.nfa.gov.tw/cht/index.php?code=list&amp;ids=275#box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2018-03-01T05:41:00Z</dcterms:created>
  <dcterms:modified xsi:type="dcterms:W3CDTF">2018-03-01T05:50:00Z</dcterms:modified>
</cp:coreProperties>
</file>