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7EC" w:rsidRDefault="00885DCD">
      <w:pPr>
        <w:jc w:val="center"/>
        <w:rPr>
          <w:rFonts w:ascii="標楷體" w:eastAsia="標楷體" w:hAnsi="標楷體"/>
          <w:b/>
          <w:sz w:val="32"/>
          <w:szCs w:val="32"/>
        </w:rPr>
      </w:pPr>
      <w:bookmarkStart w:id="0" w:name="__DdeLink__49_973103460"/>
      <w:bookmarkStart w:id="1" w:name="_GoBack"/>
      <w:bookmarkEnd w:id="0"/>
      <w:bookmarkEnd w:id="1"/>
      <w:r>
        <w:rPr>
          <w:rFonts w:ascii="標楷體" w:eastAsia="標楷體" w:hAnsi="標楷體"/>
          <w:b/>
          <w:sz w:val="32"/>
          <w:szCs w:val="32"/>
        </w:rPr>
        <w:t>修正各機關加班費支給要點</w:t>
      </w:r>
    </w:p>
    <w:p w:rsidR="006C37EC" w:rsidRDefault="00885DCD">
      <w:pPr>
        <w:tabs>
          <w:tab w:val="left" w:pos="142"/>
          <w:tab w:val="left" w:pos="567"/>
        </w:tabs>
        <w:spacing w:line="500" w:lineRule="exact"/>
        <w:ind w:left="566" w:right="-58" w:hanging="566"/>
        <w:jc w:val="both"/>
        <w:rPr>
          <w:rFonts w:ascii="標楷體" w:eastAsia="標楷體" w:hAnsi="標楷體"/>
          <w:sz w:val="28"/>
          <w:szCs w:val="28"/>
        </w:rPr>
      </w:pPr>
      <w:r>
        <w:rPr>
          <w:rFonts w:ascii="標楷體" w:eastAsia="標楷體" w:hAnsi="標楷體"/>
          <w:sz w:val="28"/>
          <w:szCs w:val="28"/>
        </w:rPr>
        <w:t>一、加班費之支給，以各機關員工在規定上班時間以外，經主管覈實指派延長工作者為限，且免刷卡員工加班者，其加班起迄時間應有刷卡、簽到或其他可資證明之紀錄。</w:t>
      </w:r>
    </w:p>
    <w:p w:rsidR="006C37EC" w:rsidRDefault="00885DCD">
      <w:pPr>
        <w:spacing w:line="500" w:lineRule="exact"/>
        <w:ind w:left="708" w:right="-58" w:hanging="708"/>
        <w:jc w:val="both"/>
        <w:rPr>
          <w:rFonts w:ascii="標楷體" w:eastAsia="標楷體" w:hAnsi="標楷體"/>
          <w:sz w:val="28"/>
          <w:szCs w:val="28"/>
        </w:rPr>
      </w:pPr>
      <w:r>
        <w:rPr>
          <w:rFonts w:ascii="標楷體" w:eastAsia="標楷體" w:hAnsi="標楷體"/>
          <w:sz w:val="28"/>
          <w:szCs w:val="28"/>
        </w:rPr>
        <w:t>二、各機關員工加班費之計算，以每小時為單位，其計算方式如下：</w:t>
      </w:r>
    </w:p>
    <w:p w:rsidR="006C37EC" w:rsidRDefault="00885DCD">
      <w:pPr>
        <w:spacing w:line="500" w:lineRule="exact"/>
        <w:ind w:left="851" w:right="-58" w:hanging="851"/>
        <w:jc w:val="both"/>
        <w:rPr>
          <w:rFonts w:ascii="標楷體" w:eastAsia="標楷體" w:hAnsi="標楷體"/>
          <w:sz w:val="28"/>
          <w:szCs w:val="28"/>
        </w:rPr>
      </w:pPr>
      <w:r>
        <w:rPr>
          <w:rFonts w:ascii="標楷體" w:eastAsia="標楷體" w:hAnsi="標楷體"/>
          <w:sz w:val="28"/>
          <w:szCs w:val="28"/>
        </w:rPr>
        <w:t>（一）</w:t>
      </w:r>
      <w:r>
        <w:rPr>
          <w:rFonts w:ascii="標楷體" w:eastAsia="標楷體" w:hAnsi="標楷體"/>
          <w:sz w:val="28"/>
          <w:szCs w:val="28"/>
        </w:rPr>
        <w:t xml:space="preserve"> </w:t>
      </w:r>
      <w:r>
        <w:rPr>
          <w:rFonts w:ascii="標楷體" w:eastAsia="標楷體" w:hAnsi="標楷體"/>
          <w:sz w:val="28"/>
          <w:szCs w:val="28"/>
        </w:rPr>
        <w:t>職員：非主管按月支薪俸、專業加給二項，主管人員及簡任</w:t>
      </w:r>
      <w:r>
        <w:rPr>
          <w:rFonts w:ascii="標楷體" w:eastAsia="標楷體" w:hAnsi="標楷體"/>
          <w:sz w:val="28"/>
          <w:szCs w:val="28"/>
        </w:rPr>
        <w:t>(</w:t>
      </w:r>
      <w:r>
        <w:rPr>
          <w:rFonts w:ascii="標楷體" w:eastAsia="標楷體" w:hAnsi="標楷體"/>
          <w:sz w:val="28"/>
          <w:szCs w:val="28"/>
        </w:rPr>
        <w:t>派</w:t>
      </w:r>
      <w:r>
        <w:rPr>
          <w:rFonts w:ascii="標楷體" w:eastAsia="標楷體" w:hAnsi="標楷體"/>
          <w:sz w:val="28"/>
          <w:szCs w:val="28"/>
        </w:rPr>
        <w:t>)</w:t>
      </w:r>
      <w:r>
        <w:rPr>
          <w:rFonts w:ascii="標楷體" w:eastAsia="標楷體" w:hAnsi="標楷體"/>
          <w:sz w:val="28"/>
          <w:szCs w:val="28"/>
        </w:rPr>
        <w:t>非主管人員比照主管職務核給職務加給有案者，另加主管職務加給或比照主管職務核給之職務加給三項之總和，除以二四</w:t>
      </w:r>
      <w:r>
        <w:rPr>
          <w:rFonts w:ascii="新細明體" w:hAnsi="新細明體"/>
          <w:sz w:val="28"/>
          <w:szCs w:val="28"/>
        </w:rPr>
        <w:t>〇</w:t>
      </w:r>
      <w:r>
        <w:rPr>
          <w:rFonts w:ascii="標楷體" w:eastAsia="標楷體" w:hAnsi="標楷體"/>
          <w:sz w:val="28"/>
          <w:szCs w:val="28"/>
        </w:rPr>
        <w:t>為每小時支給標準。</w:t>
      </w:r>
    </w:p>
    <w:p w:rsidR="006C37EC" w:rsidRDefault="00885DCD">
      <w:pPr>
        <w:spacing w:line="500" w:lineRule="exact"/>
        <w:ind w:left="896" w:right="-58" w:hanging="896"/>
        <w:jc w:val="both"/>
        <w:rPr>
          <w:rFonts w:ascii="標楷體" w:eastAsia="標楷體" w:hAnsi="標楷體"/>
          <w:sz w:val="28"/>
          <w:szCs w:val="28"/>
        </w:rPr>
      </w:pPr>
      <w:r>
        <w:rPr>
          <w:rFonts w:ascii="標楷體" w:eastAsia="標楷體" w:hAnsi="標楷體"/>
          <w:sz w:val="28"/>
          <w:szCs w:val="28"/>
        </w:rPr>
        <w:t>（二）約聘僱人員：按月支單一薪酬除以二四</w:t>
      </w:r>
      <w:r>
        <w:rPr>
          <w:rFonts w:ascii="新細明體" w:hAnsi="新細明體"/>
          <w:sz w:val="28"/>
          <w:szCs w:val="28"/>
        </w:rPr>
        <w:t>〇</w:t>
      </w:r>
      <w:r>
        <w:rPr>
          <w:rFonts w:ascii="標楷體" w:eastAsia="標楷體" w:hAnsi="標楷體"/>
          <w:sz w:val="28"/>
          <w:szCs w:val="28"/>
        </w:rPr>
        <w:t>為每小時支給標準。</w:t>
      </w:r>
    </w:p>
    <w:p w:rsidR="006C37EC" w:rsidRDefault="00885DCD">
      <w:pPr>
        <w:spacing w:line="500" w:lineRule="exact"/>
        <w:ind w:left="849" w:right="-58" w:hanging="98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（三）技工、工友：按月支工餉、專業加給及報院核定有案之每月固定經常性工作給與之總和，除以二四</w:t>
      </w:r>
      <w:r>
        <w:rPr>
          <w:rFonts w:ascii="新細明體" w:hAnsi="新細明體"/>
          <w:sz w:val="28"/>
          <w:szCs w:val="28"/>
        </w:rPr>
        <w:t>〇</w:t>
      </w:r>
      <w:r>
        <w:rPr>
          <w:rFonts w:ascii="標楷體" w:eastAsia="標楷體" w:hAnsi="標楷體"/>
          <w:sz w:val="28"/>
          <w:szCs w:val="28"/>
        </w:rPr>
        <w:t>為每小時支給標準。</w:t>
      </w:r>
    </w:p>
    <w:p w:rsidR="006C37EC" w:rsidRDefault="00885DCD">
      <w:pPr>
        <w:spacing w:line="500" w:lineRule="exact"/>
        <w:ind w:left="566" w:right="-58" w:hanging="70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三、各機關對經依規定指派加班之職員及約聘僱人員，得鼓勵其選擇在加班後一年內補休假，並以小時為單位，不另支給加班費。</w:t>
      </w:r>
    </w:p>
    <w:p w:rsidR="006C37EC" w:rsidRDefault="00885DCD">
      <w:pPr>
        <w:spacing w:line="500" w:lineRule="exact"/>
        <w:ind w:left="566" w:right="-58" w:hanging="566"/>
        <w:jc w:val="both"/>
        <w:rPr>
          <w:rFonts w:ascii="標楷體" w:eastAsia="標楷體" w:hAnsi="標楷體"/>
          <w:sz w:val="28"/>
          <w:szCs w:val="28"/>
        </w:rPr>
      </w:pPr>
      <w:r>
        <w:rPr>
          <w:rFonts w:ascii="標楷體" w:eastAsia="標楷體" w:hAnsi="標楷體"/>
          <w:sz w:val="28"/>
          <w:szCs w:val="28"/>
        </w:rPr>
        <w:t>四、各機關應就加班費之支給訂定管制要點，並得審酌業務需要、機關特性及財政狀況等因素訂定。</w:t>
      </w:r>
    </w:p>
    <w:p w:rsidR="006C37EC" w:rsidRDefault="00885DCD">
      <w:pPr>
        <w:spacing w:line="500" w:lineRule="exact"/>
        <w:ind w:left="564" w:right="-58" w:firstLine="570"/>
        <w:jc w:val="both"/>
        <w:rPr>
          <w:rFonts w:ascii="標楷體" w:eastAsia="標楷體" w:hAnsi="標楷體"/>
          <w:sz w:val="28"/>
          <w:szCs w:val="28"/>
        </w:rPr>
      </w:pPr>
      <w:r>
        <w:rPr>
          <w:rFonts w:ascii="標楷體" w:eastAsia="標楷體" w:hAnsi="標楷體"/>
          <w:sz w:val="28"/>
          <w:szCs w:val="28"/>
        </w:rPr>
        <w:t>各機關對加班費之支給，應加強查核，不得浮濫，如有虛報，一經查明，應嚴予議處。</w:t>
      </w:r>
    </w:p>
    <w:p w:rsidR="006C37EC" w:rsidRDefault="00885DCD">
      <w:pPr>
        <w:spacing w:line="500" w:lineRule="exact"/>
        <w:ind w:left="566" w:right="-58" w:hanging="566"/>
        <w:jc w:val="both"/>
        <w:rPr>
          <w:rFonts w:ascii="標楷體" w:eastAsia="標楷體" w:hAnsi="標楷體"/>
          <w:sz w:val="28"/>
          <w:szCs w:val="28"/>
        </w:rPr>
      </w:pPr>
      <w:r>
        <w:rPr>
          <w:rFonts w:ascii="標楷體" w:eastAsia="標楷體" w:hAnsi="標楷體"/>
          <w:sz w:val="28"/>
          <w:szCs w:val="28"/>
        </w:rPr>
        <w:t>五、各機關職員及約聘僱人員加班費管制依下列規定辦理：</w:t>
      </w:r>
    </w:p>
    <w:p w:rsidR="006C37EC" w:rsidRDefault="00885DCD">
      <w:pPr>
        <w:spacing w:line="500" w:lineRule="exact"/>
        <w:ind w:left="846" w:right="-58" w:hanging="846"/>
        <w:jc w:val="both"/>
        <w:rPr>
          <w:rFonts w:ascii="標楷體" w:eastAsia="標楷體" w:hAnsi="標楷體"/>
          <w:sz w:val="28"/>
          <w:szCs w:val="28"/>
        </w:rPr>
      </w:pPr>
      <w:r>
        <w:rPr>
          <w:rFonts w:ascii="標楷體" w:eastAsia="標楷體" w:hAnsi="標楷體"/>
          <w:sz w:val="28"/>
          <w:szCs w:val="28"/>
        </w:rPr>
        <w:t>（一）各機關職員及約聘僱人員加班，應由其單位主管視業務需要事先覈實指派，每人支給加班費時數上限如下：</w:t>
      </w:r>
      <w:r>
        <w:rPr>
          <w:rFonts w:ascii="標楷體" w:eastAsia="標楷體" w:hAnsi="標楷體"/>
          <w:sz w:val="28"/>
          <w:szCs w:val="28"/>
        </w:rPr>
        <w:t xml:space="preserve"> </w:t>
      </w:r>
    </w:p>
    <w:p w:rsidR="006C37EC" w:rsidRDefault="00885DCD">
      <w:pPr>
        <w:spacing w:line="500" w:lineRule="exact"/>
        <w:ind w:left="1206" w:right="-58" w:hanging="846"/>
        <w:jc w:val="both"/>
        <w:rPr>
          <w:rFonts w:ascii="標楷體" w:eastAsia="標楷體" w:hAnsi="標楷體"/>
          <w:sz w:val="28"/>
          <w:szCs w:val="28"/>
        </w:rPr>
      </w:pPr>
      <w:r>
        <w:rPr>
          <w:rFonts w:ascii="標楷體" w:eastAsia="標楷體" w:hAnsi="標楷體"/>
          <w:sz w:val="28"/>
          <w:szCs w:val="28"/>
        </w:rPr>
        <w:t>１、上班日不超過四小時。</w:t>
      </w:r>
    </w:p>
    <w:p w:rsidR="006C37EC" w:rsidRDefault="00885DCD">
      <w:pPr>
        <w:spacing w:line="500" w:lineRule="exact"/>
        <w:ind w:left="1206" w:right="-58" w:hanging="846"/>
        <w:jc w:val="both"/>
        <w:rPr>
          <w:rFonts w:ascii="標楷體" w:eastAsia="標楷體" w:hAnsi="標楷體"/>
          <w:sz w:val="28"/>
          <w:szCs w:val="28"/>
        </w:rPr>
      </w:pPr>
      <w:r>
        <w:rPr>
          <w:rFonts w:ascii="標楷體" w:eastAsia="標楷體" w:hAnsi="標楷體"/>
          <w:sz w:val="28"/>
          <w:szCs w:val="28"/>
        </w:rPr>
        <w:t>２、放假日及例假日不超過八小時。</w:t>
      </w:r>
    </w:p>
    <w:p w:rsidR="006C37EC" w:rsidRDefault="00885DCD">
      <w:pPr>
        <w:spacing w:line="500" w:lineRule="exact"/>
        <w:ind w:left="1206" w:right="-58" w:hanging="846"/>
        <w:jc w:val="both"/>
        <w:rPr>
          <w:rFonts w:ascii="標楷體" w:eastAsia="標楷體" w:hAnsi="標楷體"/>
          <w:sz w:val="28"/>
          <w:szCs w:val="28"/>
        </w:rPr>
      </w:pPr>
      <w:r>
        <w:rPr>
          <w:rFonts w:ascii="標楷體" w:eastAsia="標楷體" w:hAnsi="標楷體"/>
          <w:sz w:val="28"/>
          <w:szCs w:val="28"/>
        </w:rPr>
        <w:t>３、每月不超過二十小時。</w:t>
      </w:r>
    </w:p>
    <w:p w:rsidR="006C37EC" w:rsidRDefault="00885DCD">
      <w:pPr>
        <w:spacing w:line="500" w:lineRule="exact"/>
        <w:ind w:left="848" w:right="-58" w:hanging="848"/>
        <w:jc w:val="both"/>
        <w:rPr>
          <w:rFonts w:ascii="標楷體" w:eastAsia="標楷體" w:hAnsi="標楷體"/>
          <w:sz w:val="28"/>
          <w:szCs w:val="28"/>
        </w:rPr>
      </w:pPr>
      <w:r>
        <w:rPr>
          <w:rFonts w:ascii="標楷體" w:eastAsia="標楷體" w:hAnsi="標楷體"/>
          <w:sz w:val="28"/>
          <w:szCs w:val="28"/>
        </w:rPr>
        <w:t>（二）機關因業務特性或工作性質特殊或為處理重大專案業務，或解決突發困難問題，或搶救重大災難，或為應季節性、週期性工作，需較長時間在規定上班時間以外延長工作，報經主</w:t>
      </w:r>
      <w:r>
        <w:rPr>
          <w:rFonts w:ascii="標楷體" w:eastAsia="標楷體" w:hAnsi="標楷體"/>
          <w:sz w:val="28"/>
          <w:szCs w:val="28"/>
        </w:rPr>
        <w:lastRenderedPageBreak/>
        <w:t>管機關或主管機關授權之所屬機關核准後始得支給專案加班費。但警察機關外勤警察人員、消防機關外勤消防人員、海岸巡防機關外勤人員、飛航管制人員、氣象觀測人員、法官、檢</w:t>
      </w:r>
      <w:r>
        <w:rPr>
          <w:rFonts w:ascii="標楷體" w:eastAsia="標楷體" w:hAnsi="標楷體"/>
          <w:sz w:val="28"/>
          <w:szCs w:val="28"/>
        </w:rPr>
        <w:t>察官、紀錄書記官、機場（港口）檢疫人員、關務人員及國境移民事務人員專案加班費之支給，得不受上開規定之限制，惟仍應本撙節原則從嚴辦理。</w:t>
      </w:r>
    </w:p>
    <w:p w:rsidR="006C37EC" w:rsidRDefault="00885DCD">
      <w:pPr>
        <w:spacing w:line="500" w:lineRule="exact"/>
        <w:ind w:left="848" w:right="-58" w:hanging="848"/>
        <w:jc w:val="both"/>
        <w:rPr>
          <w:rFonts w:ascii="標楷體" w:eastAsia="標楷體" w:hAnsi="標楷體"/>
          <w:sz w:val="28"/>
          <w:szCs w:val="28"/>
        </w:rPr>
      </w:pPr>
      <w:r>
        <w:rPr>
          <w:rFonts w:ascii="標楷體" w:eastAsia="標楷體" w:hAnsi="標楷體"/>
          <w:sz w:val="28"/>
          <w:szCs w:val="28"/>
        </w:rPr>
        <w:t>（三）各機關簡任以上首長及副首長，除奉派進駐中央及地方災害應變中心或進駐各主管機關與所屬機關成立之緊急應變小組及前款但書所列各類人員外，不得支給加班費。但得依加班事實按規定給予補休假、獎勵或其他相當之補償。</w:t>
      </w:r>
    </w:p>
    <w:p w:rsidR="006C37EC" w:rsidRDefault="00885DCD">
      <w:pPr>
        <w:spacing w:line="500" w:lineRule="exact"/>
        <w:ind w:left="850" w:right="-58" w:firstLine="560"/>
        <w:jc w:val="both"/>
        <w:rPr>
          <w:rFonts w:ascii="標楷體" w:eastAsia="標楷體" w:hAnsi="標楷體"/>
          <w:sz w:val="28"/>
          <w:szCs w:val="28"/>
        </w:rPr>
      </w:pPr>
      <w:r>
        <w:rPr>
          <w:rFonts w:ascii="標楷體" w:eastAsia="標楷體" w:hAnsi="標楷體"/>
          <w:sz w:val="28"/>
          <w:szCs w:val="28"/>
        </w:rPr>
        <w:t>前項第二款所稱主管機關，指總統府、國家安全會議、中央一級、二級或相當層級之機關、省政府、省諮議會、直轄市政府、直轄市議會、縣（市）政府及縣（市）議會。</w:t>
      </w:r>
    </w:p>
    <w:p w:rsidR="006C37EC" w:rsidRDefault="00885DCD">
      <w:pPr>
        <w:tabs>
          <w:tab w:val="left" w:pos="426"/>
        </w:tabs>
        <w:spacing w:line="500" w:lineRule="exact"/>
        <w:ind w:left="566" w:right="-58" w:hanging="566"/>
        <w:jc w:val="both"/>
      </w:pPr>
      <w:r>
        <w:rPr>
          <w:rFonts w:ascii="標楷體" w:eastAsia="標楷體" w:hAnsi="標楷體"/>
          <w:sz w:val="28"/>
          <w:szCs w:val="28"/>
        </w:rPr>
        <w:t>六、借調及支援人員</w:t>
      </w:r>
      <w:r>
        <w:rPr>
          <w:rFonts w:ascii="標楷體" w:eastAsia="標楷體" w:hAnsi="標楷體"/>
          <w:sz w:val="28"/>
          <w:szCs w:val="28"/>
        </w:rPr>
        <w:t>如有加班事實，其加班事實認定、核准及查核應由借調及被支援機關辦理，至加班費原則應由本職機關支給。但由本職機關支應加班費如有困難，得協調改由借調機關及被支援機關支給。</w:t>
      </w:r>
    </w:p>
    <w:sectPr w:rsidR="006C37EC">
      <w:footerReference w:type="default" r:id="rId7"/>
      <w:pgSz w:w="11906" w:h="16838"/>
      <w:pgMar w:top="1440" w:right="1800" w:bottom="1440" w:left="1800" w:header="0" w:footer="992"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DCD" w:rsidRDefault="00885DCD">
      <w:r>
        <w:separator/>
      </w:r>
    </w:p>
  </w:endnote>
  <w:endnote w:type="continuationSeparator" w:id="0">
    <w:p w:rsidR="00885DCD" w:rsidRDefault="0088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Liberation Sans">
    <w:altName w:val="Arial"/>
    <w:panose1 w:val="020B0604020202020204"/>
    <w:charset w:val="88"/>
    <w:family w:val="swiss"/>
    <w:pitch w:val="variable"/>
  </w:font>
  <w:font w:name="微軟正黑體">
    <w:panose1 w:val="020B0604030504040204"/>
    <w:charset w:val="88"/>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634990"/>
      <w:docPartObj>
        <w:docPartGallery w:val="Page Numbers (Bottom of Page)"/>
        <w:docPartUnique/>
      </w:docPartObj>
    </w:sdtPr>
    <w:sdtEndPr/>
    <w:sdtContent>
      <w:p w:rsidR="006C37EC" w:rsidRDefault="00885DCD">
        <w:pPr>
          <w:pStyle w:val="ac"/>
          <w:jc w:val="center"/>
        </w:pPr>
        <w:r>
          <w:fldChar w:fldCharType="begin"/>
        </w:r>
        <w:r>
          <w:instrText>PAGE</w:instrText>
        </w:r>
        <w:r>
          <w:fldChar w:fldCharType="separate"/>
        </w:r>
        <w:r w:rsidR="00944375">
          <w:rPr>
            <w:noProof/>
          </w:rPr>
          <w:t>1</w:t>
        </w:r>
        <w:r>
          <w:fldChar w:fldCharType="end"/>
        </w:r>
      </w:p>
    </w:sdtContent>
  </w:sdt>
  <w:p w:rsidR="006C37EC" w:rsidRDefault="006C37E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DCD" w:rsidRDefault="00885DCD">
      <w:r>
        <w:separator/>
      </w:r>
    </w:p>
  </w:footnote>
  <w:footnote w:type="continuationSeparator" w:id="0">
    <w:p w:rsidR="00885DCD" w:rsidRDefault="00885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7EC"/>
    <w:rsid w:val="006C37EC"/>
    <w:rsid w:val="00885DCD"/>
    <w:rsid w:val="00944375"/>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4614D-3E8F-4230-A25F-23834671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766754"/>
    <w:rPr>
      <w:sz w:val="20"/>
      <w:szCs w:val="20"/>
    </w:rPr>
  </w:style>
  <w:style w:type="character" w:customStyle="1" w:styleId="a4">
    <w:name w:val="頁尾 字元"/>
    <w:basedOn w:val="a0"/>
    <w:uiPriority w:val="99"/>
    <w:qFormat/>
    <w:rsid w:val="00766754"/>
    <w:rPr>
      <w:sz w:val="20"/>
      <w:szCs w:val="20"/>
    </w:rPr>
  </w:style>
  <w:style w:type="character" w:customStyle="1" w:styleId="a5">
    <w:name w:val="註解方塊文字 字元"/>
    <w:basedOn w:val="a0"/>
    <w:uiPriority w:val="99"/>
    <w:semiHidden/>
    <w:qFormat/>
    <w:rsid w:val="005B1BE4"/>
    <w:rPr>
      <w:rFonts w:asciiTheme="majorHAnsi" w:eastAsiaTheme="majorEastAsia" w:hAnsiTheme="majorHAnsi" w:cstheme="majorBidi"/>
      <w:sz w:val="18"/>
      <w:szCs w:val="18"/>
    </w:rPr>
  </w:style>
  <w:style w:type="character" w:customStyle="1" w:styleId="ListLabel1">
    <w:name w:val="ListLabel 1"/>
    <w:qFormat/>
    <w:rPr>
      <w:rFonts w:eastAsia="標楷體"/>
      <w:color w:val="00000A"/>
    </w:rPr>
  </w:style>
  <w:style w:type="paragraph" w:styleId="a6">
    <w:name w:val="Title"/>
    <w:basedOn w:val="a"/>
    <w:next w:val="a7"/>
    <w:qFormat/>
    <w:pPr>
      <w:keepNext/>
      <w:spacing w:before="240" w:after="120"/>
    </w:pPr>
    <w:rPr>
      <w:rFonts w:ascii="Liberation Sans" w:eastAsia="微軟正黑體" w:hAnsi="Liberation Sans" w:cs="Arial Unicode MS"/>
      <w:sz w:val="28"/>
      <w:szCs w:val="28"/>
    </w:rPr>
  </w:style>
  <w:style w:type="paragraph" w:styleId="a7">
    <w:name w:val="Body Text"/>
    <w:basedOn w:val="a"/>
    <w:pPr>
      <w:spacing w:after="140" w:line="288" w:lineRule="auto"/>
    </w:pPr>
  </w:style>
  <w:style w:type="paragraph" w:styleId="a8">
    <w:name w:val="List"/>
    <w:basedOn w:val="a7"/>
    <w:rPr>
      <w:rFonts w:cs="Arial Unicode MS"/>
    </w:rPr>
  </w:style>
  <w:style w:type="paragraph" w:styleId="a9">
    <w:name w:val="caption"/>
    <w:basedOn w:val="a"/>
    <w:qFormat/>
    <w:pPr>
      <w:suppressLineNumbers/>
      <w:spacing w:before="120" w:after="120"/>
    </w:pPr>
    <w:rPr>
      <w:rFonts w:cs="Arial Unicode MS"/>
      <w:i/>
      <w:iCs/>
      <w:szCs w:val="24"/>
    </w:rPr>
  </w:style>
  <w:style w:type="paragraph" w:customStyle="1" w:styleId="aa">
    <w:name w:val="索引"/>
    <w:basedOn w:val="a"/>
    <w:qFormat/>
    <w:pPr>
      <w:suppressLineNumbers/>
    </w:pPr>
    <w:rPr>
      <w:rFonts w:cs="Arial Unicode MS"/>
    </w:rPr>
  </w:style>
  <w:style w:type="paragraph" w:styleId="ab">
    <w:name w:val="header"/>
    <w:basedOn w:val="a"/>
    <w:uiPriority w:val="99"/>
    <w:unhideWhenUsed/>
    <w:rsid w:val="00766754"/>
    <w:pPr>
      <w:tabs>
        <w:tab w:val="center" w:pos="4153"/>
        <w:tab w:val="right" w:pos="8306"/>
      </w:tabs>
      <w:snapToGrid w:val="0"/>
    </w:pPr>
    <w:rPr>
      <w:sz w:val="20"/>
      <w:szCs w:val="20"/>
    </w:rPr>
  </w:style>
  <w:style w:type="paragraph" w:styleId="ac">
    <w:name w:val="footer"/>
    <w:basedOn w:val="a"/>
    <w:uiPriority w:val="99"/>
    <w:unhideWhenUsed/>
    <w:rsid w:val="00766754"/>
    <w:pPr>
      <w:tabs>
        <w:tab w:val="center" w:pos="4153"/>
        <w:tab w:val="right" w:pos="8306"/>
      </w:tabs>
      <w:snapToGrid w:val="0"/>
    </w:pPr>
    <w:rPr>
      <w:sz w:val="20"/>
      <w:szCs w:val="20"/>
    </w:rPr>
  </w:style>
  <w:style w:type="paragraph" w:styleId="ad">
    <w:name w:val="Balloon Text"/>
    <w:basedOn w:val="a"/>
    <w:uiPriority w:val="99"/>
    <w:semiHidden/>
    <w:unhideWhenUsed/>
    <w:qFormat/>
    <w:rsid w:val="005B1B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9EF81-F73D-4393-A906-797E9790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張容華</dc:creator>
  <dc:description/>
  <cp:lastModifiedBy>Windows 使用者</cp:lastModifiedBy>
  <cp:revision>2</cp:revision>
  <cp:lastPrinted>2018-04-10T05:36:00Z</cp:lastPrinted>
  <dcterms:created xsi:type="dcterms:W3CDTF">2018-04-23T00:12:00Z</dcterms:created>
  <dcterms:modified xsi:type="dcterms:W3CDTF">2018-04-23T00:12:00Z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