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53" w:rsidRDefault="006F0653" w:rsidP="006F0653">
      <w:pPr>
        <w:spacing w:line="460" w:lineRule="exact"/>
        <w:ind w:left="360" w:hangingChars="100" w:hanging="360"/>
        <w:jc w:val="both"/>
        <w:rPr>
          <w:rFonts w:ascii="標楷體" w:eastAsia="標楷體" w:hAnsi="標楷體"/>
          <w:b/>
          <w:sz w:val="36"/>
          <w:szCs w:val="36"/>
        </w:rPr>
      </w:pPr>
      <w:r w:rsidRPr="006F0653">
        <w:rPr>
          <w:rFonts w:ascii="標楷體" w:eastAsia="標楷體" w:hAnsi="標楷體" w:hint="eastAsia"/>
          <w:b/>
          <w:sz w:val="36"/>
          <w:szCs w:val="36"/>
        </w:rPr>
        <w:t>「公</w:t>
      </w:r>
      <w:r w:rsidR="003305F0">
        <w:rPr>
          <w:rFonts w:ascii="標楷體" w:eastAsia="標楷體" w:hAnsi="標楷體" w:hint="eastAsia"/>
          <w:b/>
          <w:sz w:val="36"/>
          <w:szCs w:val="36"/>
        </w:rPr>
        <w:t>（政）</w:t>
      </w:r>
      <w:proofErr w:type="gramStart"/>
      <w:r w:rsidRPr="006F0653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6F0653">
        <w:rPr>
          <w:rFonts w:ascii="標楷體" w:eastAsia="標楷體" w:hAnsi="標楷體" w:hint="eastAsia"/>
          <w:b/>
          <w:sz w:val="36"/>
          <w:szCs w:val="36"/>
        </w:rPr>
        <w:t>人員</w:t>
      </w:r>
      <w:r w:rsidR="003305F0">
        <w:rPr>
          <w:rFonts w:ascii="標楷體" w:eastAsia="標楷體" w:hAnsi="標楷體" w:hint="eastAsia"/>
          <w:b/>
          <w:sz w:val="36"/>
          <w:szCs w:val="36"/>
        </w:rPr>
        <w:t>保險及退休</w:t>
      </w:r>
      <w:r w:rsidRPr="006F0653">
        <w:rPr>
          <w:rFonts w:ascii="標楷體" w:eastAsia="標楷體" w:hAnsi="標楷體" w:hint="eastAsia"/>
          <w:b/>
          <w:sz w:val="36"/>
          <w:szCs w:val="36"/>
        </w:rPr>
        <w:t>年金制度改革相關法案草案」會議</w:t>
      </w:r>
      <w:proofErr w:type="gramStart"/>
      <w:r w:rsidRPr="006F0653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 w:rsidRPr="006F0653">
        <w:rPr>
          <w:rFonts w:ascii="標楷體" w:eastAsia="標楷體" w:hAnsi="標楷體" w:hint="eastAsia"/>
          <w:b/>
          <w:sz w:val="36"/>
          <w:szCs w:val="36"/>
        </w:rPr>
        <w:t>商</w:t>
      </w:r>
      <w:r w:rsidRPr="000C4A15">
        <w:rPr>
          <w:rFonts w:ascii="標楷體" w:eastAsia="標楷體" w:hAnsi="標楷體" w:hint="eastAsia"/>
          <w:b/>
          <w:sz w:val="36"/>
          <w:szCs w:val="36"/>
        </w:rPr>
        <w:t>資料</w:t>
      </w:r>
    </w:p>
    <w:p w:rsidR="006B54B2" w:rsidRDefault="006B54B2" w:rsidP="006B54B2">
      <w:pPr>
        <w:spacing w:beforeLines="50" w:before="180" w:line="460" w:lineRule="exact"/>
        <w:ind w:left="360" w:hangingChars="100" w:hanging="36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說明：</w:t>
      </w:r>
    </w:p>
    <w:p w:rsidR="00BF0C41" w:rsidRPr="00BF0C41" w:rsidRDefault="006F0653" w:rsidP="00BF0C41">
      <w:pPr>
        <w:widowControl/>
        <w:numPr>
          <w:ilvl w:val="0"/>
          <w:numId w:val="8"/>
        </w:numPr>
        <w:spacing w:line="520" w:lineRule="exact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6F0653">
        <w:rPr>
          <w:rFonts w:ascii="標楷體" w:eastAsia="標楷體" w:hAnsi="標楷體" w:hint="eastAsia"/>
          <w:sz w:val="32"/>
          <w:szCs w:val="32"/>
        </w:rPr>
        <w:t>現行公務人員退休及撫</w:t>
      </w:r>
      <w:proofErr w:type="gramStart"/>
      <w:r w:rsidRPr="006F0653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Pr="006F0653">
        <w:rPr>
          <w:rFonts w:ascii="標楷體" w:eastAsia="標楷體" w:hAnsi="標楷體" w:hint="eastAsia"/>
          <w:sz w:val="32"/>
          <w:szCs w:val="32"/>
        </w:rPr>
        <w:t>制度自八十四年七月一日起，退休金準備責任</w:t>
      </w:r>
      <w:proofErr w:type="gramStart"/>
      <w:r w:rsidRPr="006F0653">
        <w:rPr>
          <w:rFonts w:ascii="標楷體" w:eastAsia="標楷體" w:hAnsi="標楷體" w:hint="eastAsia"/>
          <w:sz w:val="32"/>
          <w:szCs w:val="32"/>
        </w:rPr>
        <w:t>制度由恩給</w:t>
      </w:r>
      <w:proofErr w:type="gramEnd"/>
      <w:r w:rsidRPr="006F0653">
        <w:rPr>
          <w:rFonts w:ascii="標楷體" w:eastAsia="標楷體" w:hAnsi="標楷體" w:hint="eastAsia"/>
          <w:sz w:val="32"/>
          <w:szCs w:val="32"/>
        </w:rPr>
        <w:t>制轉換為儲金制（以下簡稱退撫新制）並由政府及公務人員共同成立公務人員退休撫</w:t>
      </w:r>
      <w:proofErr w:type="gramStart"/>
      <w:r w:rsidRPr="006F0653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Pr="006F0653">
        <w:rPr>
          <w:rFonts w:ascii="標楷體" w:eastAsia="標楷體" w:hAnsi="標楷體" w:hint="eastAsia"/>
          <w:sz w:val="32"/>
          <w:szCs w:val="32"/>
        </w:rPr>
        <w:t>基金（以下簡稱退撫基金）支應退撫經費，對公務人員退休生活保障發揮有效功能，但實施迄今已逾二十一年，期間由於客觀情境已然</w:t>
      </w:r>
      <w:proofErr w:type="gramStart"/>
      <w:r w:rsidRPr="006F0653">
        <w:rPr>
          <w:rFonts w:ascii="標楷體" w:eastAsia="標楷體" w:hAnsi="標楷體" w:hint="eastAsia"/>
          <w:sz w:val="32"/>
          <w:szCs w:val="32"/>
        </w:rPr>
        <w:t>迥</w:t>
      </w:r>
      <w:proofErr w:type="gramEnd"/>
      <w:r w:rsidRPr="006F0653">
        <w:rPr>
          <w:rFonts w:ascii="標楷體" w:eastAsia="標楷體" w:hAnsi="標楷體" w:hint="eastAsia"/>
          <w:sz w:val="32"/>
          <w:szCs w:val="32"/>
        </w:rPr>
        <w:t>異於退撫新制建制之初，致退休過早、年齡過低、經費不足及世代不均等問題相繼浮現，導致政府及退撫基金沈重負擔及財務安全危機</w:t>
      </w:r>
      <w:r w:rsidR="001F090D" w:rsidRPr="001F090D">
        <w:rPr>
          <w:rFonts w:ascii="標楷體" w:eastAsia="標楷體" w:hAnsi="標楷體" w:hint="eastAsia"/>
          <w:sz w:val="32"/>
          <w:szCs w:val="32"/>
        </w:rPr>
        <w:t>，加上我國人口結構趨向高齡化及少子</w:t>
      </w:r>
      <w:r w:rsidR="004A7FB1">
        <w:rPr>
          <w:rFonts w:ascii="標楷體" w:eastAsia="標楷體" w:hAnsi="標楷體" w:hint="eastAsia"/>
          <w:sz w:val="32"/>
          <w:szCs w:val="32"/>
        </w:rPr>
        <w:t>女</w:t>
      </w:r>
      <w:r w:rsidR="001F090D" w:rsidRPr="001F090D">
        <w:rPr>
          <w:rFonts w:ascii="標楷體" w:eastAsia="標楷體" w:hAnsi="標楷體" w:hint="eastAsia"/>
          <w:sz w:val="32"/>
          <w:szCs w:val="32"/>
        </w:rPr>
        <w:t>化等因素</w:t>
      </w:r>
      <w:r w:rsidR="009E4743">
        <w:rPr>
          <w:rFonts w:ascii="標楷體" w:eastAsia="標楷體" w:hAnsi="標楷體" w:hint="eastAsia"/>
          <w:sz w:val="32"/>
          <w:szCs w:val="32"/>
        </w:rPr>
        <w:t>，致政府財政負擔日漸加重，退撫基金之收支結構亦愈趨險峻。為此，</w:t>
      </w:r>
      <w:r w:rsidR="001F090D" w:rsidRPr="001F090D">
        <w:rPr>
          <w:rFonts w:ascii="標楷體" w:eastAsia="標楷體" w:hAnsi="標楷體" w:hint="eastAsia"/>
          <w:sz w:val="32"/>
          <w:szCs w:val="32"/>
        </w:rPr>
        <w:t>公務人員退休制度及公務人員撫</w:t>
      </w:r>
      <w:proofErr w:type="gramStart"/>
      <w:r w:rsidR="001F090D" w:rsidRPr="001F090D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="001F090D" w:rsidRPr="001F090D">
        <w:rPr>
          <w:rFonts w:ascii="標楷體" w:eastAsia="標楷體" w:hAnsi="標楷體" w:hint="eastAsia"/>
          <w:sz w:val="32"/>
          <w:szCs w:val="32"/>
        </w:rPr>
        <w:t>制度已完成階段性之修法工程並自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100"/>
        </w:smartTagPr>
        <w:r w:rsidR="001F090D" w:rsidRPr="001F090D">
          <w:rPr>
            <w:rFonts w:ascii="標楷體" w:eastAsia="標楷體" w:hAnsi="標楷體" w:hint="eastAsia"/>
            <w:sz w:val="32"/>
            <w:szCs w:val="32"/>
          </w:rPr>
          <w:t>一百年一月一日</w:t>
        </w:r>
      </w:smartTag>
      <w:r w:rsidR="001F090D" w:rsidRPr="001F090D">
        <w:rPr>
          <w:rFonts w:ascii="標楷體" w:eastAsia="標楷體" w:hAnsi="標楷體" w:hint="eastAsia"/>
          <w:sz w:val="32"/>
          <w:szCs w:val="32"/>
        </w:rPr>
        <w:t>起實施，</w:t>
      </w:r>
      <w:r w:rsidR="009E4743" w:rsidRPr="009E4743">
        <w:rPr>
          <w:rFonts w:ascii="標楷體" w:eastAsia="標楷體" w:hAnsi="標楷體" w:hint="eastAsia"/>
          <w:sz w:val="32"/>
          <w:szCs w:val="32"/>
        </w:rPr>
        <w:t>對於減緩政府及退撫基金</w:t>
      </w:r>
      <w:r w:rsidR="009E4743">
        <w:rPr>
          <w:rFonts w:ascii="標楷體" w:eastAsia="標楷體" w:hAnsi="標楷體" w:hint="eastAsia"/>
          <w:sz w:val="32"/>
          <w:szCs w:val="32"/>
        </w:rPr>
        <w:t>之</w:t>
      </w:r>
      <w:r w:rsidR="009E4743" w:rsidRPr="009E4743">
        <w:rPr>
          <w:rFonts w:ascii="標楷體" w:eastAsia="標楷體" w:hAnsi="標楷體" w:hint="eastAsia"/>
          <w:sz w:val="32"/>
          <w:szCs w:val="32"/>
        </w:rPr>
        <w:t>財務負擔，雖具有一定成效，但為因應高齡化及少子</w:t>
      </w:r>
      <w:r w:rsidR="009E4743">
        <w:rPr>
          <w:rFonts w:ascii="標楷體" w:eastAsia="標楷體" w:hAnsi="標楷體" w:hint="eastAsia"/>
          <w:sz w:val="32"/>
          <w:szCs w:val="32"/>
        </w:rPr>
        <w:t>女</w:t>
      </w:r>
      <w:r w:rsidR="009E4743" w:rsidRPr="009E4743">
        <w:rPr>
          <w:rFonts w:ascii="標楷體" w:eastAsia="標楷體" w:hAnsi="標楷體" w:hint="eastAsia"/>
          <w:sz w:val="32"/>
          <w:szCs w:val="32"/>
        </w:rPr>
        <w:t>化之社會發展及世界退休制度改革潮流趨勢，本部仍持續就修法後退休制度所存在之問題積極進行檢討。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期間配合整體年金改革之推動，</w:t>
      </w:r>
      <w:r w:rsidR="00BF0C41">
        <w:rPr>
          <w:rFonts w:ascii="標楷體" w:eastAsia="標楷體" w:hAnsi="標楷體" w:hint="eastAsia"/>
          <w:sz w:val="32"/>
          <w:szCs w:val="32"/>
        </w:rPr>
        <w:t>於一百零二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年擬</w:t>
      </w:r>
      <w:r w:rsidR="00BF0C41">
        <w:rPr>
          <w:rFonts w:ascii="標楷體" w:eastAsia="標楷體" w:hAnsi="標楷體" w:hint="eastAsia"/>
          <w:sz w:val="32"/>
          <w:szCs w:val="32"/>
        </w:rPr>
        <w:t>具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公務人員退休撫</w:t>
      </w:r>
      <w:proofErr w:type="gramStart"/>
      <w:r w:rsidR="00BF0C41" w:rsidRPr="00BF0C41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="00BF0C41" w:rsidRPr="00BF0C41">
        <w:rPr>
          <w:rFonts w:ascii="標楷體" w:eastAsia="標楷體" w:hAnsi="標楷體" w:hint="eastAsia"/>
          <w:sz w:val="32"/>
          <w:szCs w:val="32"/>
        </w:rPr>
        <w:t>法草案，</w:t>
      </w:r>
      <w:r w:rsidR="00BF0C41">
        <w:rPr>
          <w:rFonts w:ascii="標楷體" w:eastAsia="標楷體" w:hAnsi="標楷體" w:hint="eastAsia"/>
          <w:sz w:val="32"/>
          <w:szCs w:val="32"/>
        </w:rPr>
        <w:t>並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經</w:t>
      </w:r>
      <w:r w:rsidR="00BF0C41">
        <w:rPr>
          <w:rFonts w:ascii="標楷體" w:eastAsia="標楷體" w:hAnsi="標楷體" w:hint="eastAsia"/>
          <w:sz w:val="32"/>
          <w:szCs w:val="32"/>
        </w:rPr>
        <w:t>考試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院於</w:t>
      </w:r>
      <w:r w:rsidR="00BF0C41">
        <w:rPr>
          <w:rFonts w:ascii="標楷體" w:eastAsia="標楷體" w:hAnsi="標楷體" w:hint="eastAsia"/>
          <w:sz w:val="32"/>
          <w:szCs w:val="32"/>
        </w:rPr>
        <w:t>同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年</w:t>
      </w:r>
      <w:r w:rsidR="00BF0C41">
        <w:rPr>
          <w:rFonts w:ascii="標楷體" w:eastAsia="標楷體" w:hAnsi="標楷體" w:hint="eastAsia"/>
          <w:sz w:val="32"/>
          <w:szCs w:val="32"/>
        </w:rPr>
        <w:t>四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月</w:t>
      </w:r>
      <w:r w:rsidR="00BF0C41">
        <w:rPr>
          <w:rFonts w:ascii="標楷體" w:eastAsia="標楷體" w:hAnsi="標楷體" w:hint="eastAsia"/>
          <w:sz w:val="32"/>
          <w:szCs w:val="32"/>
        </w:rPr>
        <w:t>十一日函送立法院審議</w:t>
      </w:r>
      <w:r w:rsidR="00BF0C41" w:rsidRPr="00BF0C41">
        <w:rPr>
          <w:rFonts w:ascii="標楷體" w:eastAsia="標楷體" w:hAnsi="標楷體" w:hint="eastAsia"/>
          <w:sz w:val="32"/>
          <w:szCs w:val="32"/>
        </w:rPr>
        <w:t>；惟迄至立法院第八屆委員任期屆滿前仍未完成立法程序。</w:t>
      </w:r>
    </w:p>
    <w:p w:rsidR="00A821DC" w:rsidRPr="00A821DC" w:rsidRDefault="00BF0C41" w:rsidP="00A821DC">
      <w:pPr>
        <w:widowControl/>
        <w:numPr>
          <w:ilvl w:val="0"/>
          <w:numId w:val="8"/>
        </w:numPr>
        <w:spacing w:line="520" w:lineRule="exact"/>
        <w:jc w:val="both"/>
        <w:rPr>
          <w:rFonts w:ascii="標楷體" w:eastAsia="標楷體" w:hAnsi="標楷體"/>
          <w:spacing w:val="-2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於今因</w:t>
      </w:r>
      <w:r w:rsidRPr="00BF0C41">
        <w:rPr>
          <w:rFonts w:ascii="標楷體" w:eastAsia="標楷體" w:hAnsi="標楷體" w:hint="eastAsia"/>
          <w:sz w:val="32"/>
          <w:szCs w:val="32"/>
        </w:rPr>
        <w:t>軍公教</w:t>
      </w:r>
      <w:proofErr w:type="gramStart"/>
      <w:r w:rsidRPr="00BF0C41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等各類人員</w:t>
      </w:r>
      <w:proofErr w:type="gramStart"/>
      <w:r w:rsidRPr="00BF0C41">
        <w:rPr>
          <w:rFonts w:ascii="標楷體" w:eastAsia="標楷體" w:hAnsi="標楷體" w:hint="eastAsia"/>
          <w:sz w:val="32"/>
          <w:szCs w:val="32"/>
        </w:rPr>
        <w:t>年金均已面臨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嚴峻財務危機，各類人員年金制度改革之推動已刻不容緩，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總統府</w:t>
      </w:r>
      <w:r>
        <w:rPr>
          <w:rFonts w:ascii="標楷體" w:eastAsia="標楷體" w:hAnsi="標楷體" w:hint="eastAsia"/>
          <w:sz w:val="32"/>
          <w:szCs w:val="32"/>
        </w:rPr>
        <w:t>已</w:t>
      </w:r>
      <w:r w:rsidRPr="00BF0C41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一百零五</w:t>
      </w:r>
      <w:r w:rsidRPr="00BF0C4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BF0C4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BF0C41">
        <w:rPr>
          <w:rFonts w:ascii="標楷體" w:eastAsia="標楷體" w:hAnsi="標楷體" w:hint="eastAsia"/>
          <w:sz w:val="32"/>
          <w:szCs w:val="32"/>
        </w:rPr>
        <w:t>日成立國家年金改革委員</w:t>
      </w:r>
      <w:r w:rsidRPr="00BF0C41">
        <w:rPr>
          <w:rFonts w:ascii="標楷體" w:eastAsia="標楷體" w:hAnsi="標楷體" w:hint="eastAsia"/>
          <w:sz w:val="32"/>
          <w:szCs w:val="32"/>
        </w:rPr>
        <w:lastRenderedPageBreak/>
        <w:t>會並邀集各主管機關首長、各類人員代表及專家學者為委員，經召開</w:t>
      </w:r>
      <w:r>
        <w:rPr>
          <w:rFonts w:ascii="標楷體" w:eastAsia="標楷體" w:hAnsi="標楷體" w:hint="eastAsia"/>
          <w:sz w:val="32"/>
          <w:szCs w:val="32"/>
        </w:rPr>
        <w:t>二十</w:t>
      </w:r>
      <w:r w:rsidRPr="00BF0C41">
        <w:rPr>
          <w:rFonts w:ascii="標楷體" w:eastAsia="標楷體" w:hAnsi="標楷體" w:hint="eastAsia"/>
          <w:sz w:val="32"/>
          <w:szCs w:val="32"/>
        </w:rPr>
        <w:t>次委員會議、年金改革國是會議分區及全國會議就年金相關實質議題（包含年金制度架構、財源、給付、請領資格、特殊對象、基金管理及制度轉換機制等）</w:t>
      </w:r>
      <w:proofErr w:type="gramStart"/>
      <w:r w:rsidRPr="00BF0C41">
        <w:rPr>
          <w:rFonts w:ascii="標楷體" w:eastAsia="標楷體" w:hAnsi="標楷體" w:hint="eastAsia"/>
          <w:sz w:val="32"/>
          <w:szCs w:val="32"/>
        </w:rPr>
        <w:t>討論竣事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亦</w:t>
      </w:r>
      <w:r w:rsidRPr="00BF0C41">
        <w:rPr>
          <w:rFonts w:ascii="標楷體" w:eastAsia="標楷體" w:hAnsi="標楷體" w:hint="eastAsia"/>
          <w:sz w:val="32"/>
          <w:szCs w:val="32"/>
        </w:rPr>
        <w:t>綜整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委員所提建議方案及各界</w:t>
      </w:r>
      <w:r>
        <w:rPr>
          <w:rFonts w:ascii="標楷體" w:eastAsia="標楷體" w:hAnsi="標楷體" w:hint="eastAsia"/>
          <w:sz w:val="32"/>
          <w:szCs w:val="32"/>
        </w:rPr>
        <w:t>所提</w:t>
      </w:r>
      <w:r w:rsidRPr="00BF0C41">
        <w:rPr>
          <w:rFonts w:ascii="標楷體" w:eastAsia="標楷體" w:hAnsi="標楷體" w:hint="eastAsia"/>
          <w:sz w:val="32"/>
          <w:szCs w:val="32"/>
        </w:rPr>
        <w:t>意見，於</w:t>
      </w:r>
      <w:r>
        <w:rPr>
          <w:rFonts w:ascii="標楷體" w:eastAsia="標楷體" w:hAnsi="標楷體" w:hint="eastAsia"/>
          <w:sz w:val="32"/>
          <w:szCs w:val="32"/>
        </w:rPr>
        <w:t>一百零六</w:t>
      </w:r>
      <w:r w:rsidRPr="00BF0C4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BF0C4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十九</w:t>
      </w:r>
      <w:r w:rsidRPr="00BF0C41">
        <w:rPr>
          <w:rFonts w:ascii="標楷體" w:eastAsia="標楷體" w:hAnsi="標楷體" w:hint="eastAsia"/>
          <w:sz w:val="32"/>
          <w:szCs w:val="32"/>
        </w:rPr>
        <w:t>日公布國家年金改革方案(草案)，交由各年金主管機關參酌</w:t>
      </w:r>
      <w:proofErr w:type="gramStart"/>
      <w:r w:rsidRPr="00BF0C41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提改革方（法）案</w:t>
      </w:r>
      <w:r w:rsidR="001D3978">
        <w:rPr>
          <w:rFonts w:ascii="標楷體" w:eastAsia="標楷體" w:hAnsi="標楷體" w:hint="eastAsia"/>
          <w:sz w:val="32"/>
          <w:szCs w:val="32"/>
        </w:rPr>
        <w:t>。</w:t>
      </w:r>
      <w:r w:rsidR="00A821DC">
        <w:rPr>
          <w:rFonts w:ascii="標楷體" w:eastAsia="標楷體" w:hAnsi="標楷體" w:hint="eastAsia"/>
          <w:sz w:val="32"/>
          <w:szCs w:val="32"/>
        </w:rPr>
        <w:t>為配合國家整體年金改革政策，</w:t>
      </w:r>
      <w:r w:rsidRPr="00BF0C41">
        <w:rPr>
          <w:rFonts w:ascii="標楷體" w:eastAsia="標楷體" w:hAnsi="標楷體" w:hint="eastAsia"/>
          <w:sz w:val="32"/>
          <w:szCs w:val="32"/>
        </w:rPr>
        <w:t>本部</w:t>
      </w:r>
      <w:r w:rsidR="00A821DC">
        <w:rPr>
          <w:rFonts w:ascii="標楷體" w:eastAsia="標楷體" w:hAnsi="標楷體" w:hint="eastAsia"/>
          <w:sz w:val="32"/>
          <w:szCs w:val="32"/>
        </w:rPr>
        <w:t>乃參考上開國家年金改革方案（草案），</w:t>
      </w:r>
      <w:proofErr w:type="gramStart"/>
      <w:r w:rsidRPr="00BF0C41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擬「公務人員退休撫</w:t>
      </w:r>
      <w:proofErr w:type="gramStart"/>
      <w:r w:rsidRPr="00BF0C41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法草案」、「公教人員保險法修正草案」及「政務人員退職撫</w:t>
      </w:r>
      <w:proofErr w:type="gramStart"/>
      <w:r w:rsidRPr="00BF0C41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Pr="00BF0C41">
        <w:rPr>
          <w:rFonts w:ascii="標楷體" w:eastAsia="標楷體" w:hAnsi="標楷體" w:hint="eastAsia"/>
          <w:sz w:val="32"/>
          <w:szCs w:val="32"/>
        </w:rPr>
        <w:t>條例修正草案」</w:t>
      </w:r>
      <w:r w:rsidR="00A821DC" w:rsidRPr="00735936">
        <w:rPr>
          <w:rFonts w:ascii="標楷體" w:eastAsia="標楷體" w:hAnsi="標楷體" w:hint="eastAsia"/>
          <w:sz w:val="32"/>
          <w:szCs w:val="32"/>
        </w:rPr>
        <w:t>。</w:t>
      </w:r>
    </w:p>
    <w:p w:rsidR="00A32245" w:rsidRPr="001F090D" w:rsidRDefault="00A32245" w:rsidP="001F090D">
      <w:pPr>
        <w:widowControl/>
        <w:numPr>
          <w:ilvl w:val="0"/>
          <w:numId w:val="8"/>
        </w:numPr>
        <w:spacing w:line="520" w:lineRule="exact"/>
        <w:jc w:val="both"/>
        <w:rPr>
          <w:rFonts w:ascii="標楷體" w:eastAsia="標楷體" w:hAnsi="標楷體"/>
          <w:spacing w:val="-2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檢附</w:t>
      </w:r>
      <w:r w:rsidR="00A821DC" w:rsidRPr="00BF0C41">
        <w:rPr>
          <w:rFonts w:ascii="標楷體" w:eastAsia="標楷體" w:hAnsi="標楷體" w:hint="eastAsia"/>
          <w:sz w:val="32"/>
          <w:szCs w:val="32"/>
        </w:rPr>
        <w:t>「公務人員退休撫</w:t>
      </w:r>
      <w:proofErr w:type="gramStart"/>
      <w:r w:rsidR="00A821DC" w:rsidRPr="00BF0C41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="00A821DC" w:rsidRPr="00BF0C41">
        <w:rPr>
          <w:rFonts w:ascii="標楷體" w:eastAsia="標楷體" w:hAnsi="標楷體" w:hint="eastAsia"/>
          <w:sz w:val="32"/>
          <w:szCs w:val="32"/>
        </w:rPr>
        <w:t>法草案」</w:t>
      </w:r>
      <w:r w:rsidR="00A821DC">
        <w:rPr>
          <w:rFonts w:ascii="標楷體" w:eastAsia="標楷體" w:hAnsi="標楷體" w:hint="eastAsia"/>
          <w:sz w:val="32"/>
          <w:szCs w:val="32"/>
        </w:rPr>
        <w:t>（含</w:t>
      </w:r>
      <w:r w:rsidR="006B54B2">
        <w:rPr>
          <w:rFonts w:ascii="標楷體" w:eastAsia="標楷體" w:hAnsi="標楷體" w:hint="eastAsia"/>
          <w:sz w:val="32"/>
          <w:szCs w:val="32"/>
        </w:rPr>
        <w:t>修法重點、總說明及逐條說明</w:t>
      </w:r>
      <w:r w:rsidR="00A821DC">
        <w:rPr>
          <w:rFonts w:ascii="標楷體" w:eastAsia="標楷體" w:hAnsi="標楷體" w:hint="eastAsia"/>
          <w:sz w:val="32"/>
          <w:szCs w:val="32"/>
        </w:rPr>
        <w:t>）</w:t>
      </w:r>
      <w:r w:rsidR="00A821DC" w:rsidRPr="00BF0C41">
        <w:rPr>
          <w:rFonts w:ascii="標楷體" w:eastAsia="標楷體" w:hAnsi="標楷體" w:hint="eastAsia"/>
          <w:sz w:val="32"/>
          <w:szCs w:val="32"/>
        </w:rPr>
        <w:t>、「公教人員保險法修正草案」</w:t>
      </w:r>
      <w:r w:rsidR="006B54B2">
        <w:rPr>
          <w:rFonts w:ascii="標楷體" w:eastAsia="標楷體" w:hAnsi="標楷體" w:hint="eastAsia"/>
          <w:sz w:val="32"/>
          <w:szCs w:val="32"/>
        </w:rPr>
        <w:t>（含修法重點、總說明及條文對照表）</w:t>
      </w:r>
      <w:r w:rsidR="00A821DC" w:rsidRPr="00BF0C41">
        <w:rPr>
          <w:rFonts w:ascii="標楷體" w:eastAsia="標楷體" w:hAnsi="標楷體" w:hint="eastAsia"/>
          <w:sz w:val="32"/>
          <w:szCs w:val="32"/>
        </w:rPr>
        <w:t>及「政務人員退職撫</w:t>
      </w:r>
      <w:proofErr w:type="gramStart"/>
      <w:r w:rsidR="00A821DC" w:rsidRPr="00BF0C41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="00A821DC" w:rsidRPr="00BF0C41">
        <w:rPr>
          <w:rFonts w:ascii="標楷體" w:eastAsia="標楷體" w:hAnsi="標楷體" w:hint="eastAsia"/>
          <w:sz w:val="32"/>
          <w:szCs w:val="32"/>
        </w:rPr>
        <w:t>條例修正草案」</w:t>
      </w:r>
      <w:r w:rsidR="006B54B2">
        <w:rPr>
          <w:rFonts w:ascii="標楷體" w:eastAsia="標楷體" w:hAnsi="標楷體" w:hint="eastAsia"/>
          <w:sz w:val="32"/>
          <w:szCs w:val="32"/>
        </w:rPr>
        <w:t>（含修法重點、總說明及條文對照表）</w:t>
      </w:r>
      <w:r w:rsidR="00A821DC">
        <w:rPr>
          <w:rFonts w:ascii="標楷體" w:eastAsia="標楷體" w:hAnsi="標楷體" w:hint="eastAsia"/>
          <w:sz w:val="32"/>
          <w:szCs w:val="32"/>
        </w:rPr>
        <w:t>各1份</w:t>
      </w:r>
      <w:r w:rsidR="00A821DC" w:rsidRPr="00735936">
        <w:rPr>
          <w:rFonts w:ascii="標楷體" w:eastAsia="標楷體" w:hAnsi="標楷體" w:hint="eastAsia"/>
          <w:sz w:val="32"/>
          <w:szCs w:val="32"/>
        </w:rPr>
        <w:t>。</w:t>
      </w:r>
      <w:r w:rsidR="00E4226B">
        <w:rPr>
          <w:rFonts w:ascii="標楷體" w:eastAsia="標楷體" w:hAnsi="標楷體" w:hint="eastAsia"/>
          <w:sz w:val="32"/>
          <w:szCs w:val="32"/>
        </w:rPr>
        <w:t>（如附件1</w:t>
      </w:r>
      <w:r w:rsidR="00E4226B">
        <w:rPr>
          <w:rFonts w:ascii="標楷體" w:eastAsia="標楷體" w:hAnsi="標楷體"/>
          <w:sz w:val="32"/>
          <w:szCs w:val="32"/>
        </w:rPr>
        <w:t>、</w:t>
      </w:r>
      <w:r w:rsidR="00E4226B">
        <w:rPr>
          <w:rFonts w:ascii="標楷體" w:eastAsia="標楷體" w:hAnsi="標楷體" w:hint="eastAsia"/>
          <w:sz w:val="32"/>
          <w:szCs w:val="32"/>
        </w:rPr>
        <w:t>2</w:t>
      </w:r>
      <w:r w:rsidR="00A821DC">
        <w:rPr>
          <w:rFonts w:ascii="標楷體" w:eastAsia="標楷體" w:hAnsi="標楷體" w:hint="eastAsia"/>
          <w:sz w:val="32"/>
          <w:szCs w:val="32"/>
        </w:rPr>
        <w:t>、3</w:t>
      </w:r>
      <w:r w:rsidR="00E4226B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B54B2" w:rsidRPr="006B54B2" w:rsidRDefault="00FE1E4E" w:rsidP="006B54B2">
      <w:pPr>
        <w:spacing w:beforeLines="50" w:before="180" w:line="460" w:lineRule="exact"/>
        <w:ind w:left="360" w:hangingChars="100" w:hanging="360"/>
        <w:jc w:val="both"/>
        <w:rPr>
          <w:rFonts w:ascii="標楷體" w:eastAsia="標楷體" w:hAnsi="標楷體"/>
          <w:b/>
          <w:sz w:val="36"/>
          <w:szCs w:val="36"/>
        </w:rPr>
      </w:pPr>
      <w:r w:rsidRPr="006B54B2">
        <w:rPr>
          <w:rFonts w:ascii="標楷體" w:eastAsia="標楷體" w:hAnsi="標楷體" w:hint="eastAsia"/>
          <w:b/>
          <w:sz w:val="36"/>
          <w:szCs w:val="36"/>
        </w:rPr>
        <w:t>討論事項：</w:t>
      </w:r>
    </w:p>
    <w:p w:rsidR="006B54B2" w:rsidRDefault="00FE1E4E" w:rsidP="006B54B2">
      <w:pPr>
        <w:widowControl/>
        <w:numPr>
          <w:ilvl w:val="0"/>
          <w:numId w:val="9"/>
        </w:numPr>
        <w:spacing w:line="520" w:lineRule="exact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FE1E4E">
        <w:rPr>
          <w:rFonts w:ascii="標楷體" w:eastAsia="標楷體" w:hAnsi="標楷體" w:hint="eastAsia"/>
          <w:sz w:val="32"/>
          <w:szCs w:val="32"/>
        </w:rPr>
        <w:t>本部所擬</w:t>
      </w:r>
      <w:r w:rsidR="00530E9C" w:rsidRPr="00530E9C">
        <w:rPr>
          <w:rFonts w:ascii="標楷體" w:eastAsia="標楷體" w:hAnsi="標楷體" w:hint="eastAsia"/>
          <w:sz w:val="32"/>
          <w:szCs w:val="32"/>
        </w:rPr>
        <w:t>「公務人員退休撫</w:t>
      </w:r>
      <w:proofErr w:type="gramStart"/>
      <w:r w:rsidR="00530E9C" w:rsidRPr="00530E9C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="00530E9C" w:rsidRPr="00530E9C">
        <w:rPr>
          <w:rFonts w:ascii="標楷體" w:eastAsia="標楷體" w:hAnsi="標楷體" w:hint="eastAsia"/>
          <w:sz w:val="32"/>
          <w:szCs w:val="32"/>
        </w:rPr>
        <w:t>法草案」</w:t>
      </w:r>
      <w:r w:rsidRPr="00FE1E4E">
        <w:rPr>
          <w:rFonts w:ascii="標楷體" w:eastAsia="標楷體" w:hAnsi="標楷體" w:hint="eastAsia"/>
          <w:sz w:val="32"/>
          <w:szCs w:val="32"/>
        </w:rPr>
        <w:t>是否妥適？有無其他修正意見？請討論。</w:t>
      </w:r>
    </w:p>
    <w:p w:rsidR="000721A2" w:rsidRPr="006B54B2" w:rsidRDefault="000721A2" w:rsidP="006B54B2">
      <w:pPr>
        <w:widowControl/>
        <w:spacing w:line="520" w:lineRule="exact"/>
        <w:ind w:left="1355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6B54B2">
        <w:rPr>
          <w:rFonts w:ascii="標楷體" w:eastAsia="標楷體" w:hAnsi="標楷體" w:hint="eastAsia"/>
          <w:sz w:val="32"/>
        </w:rPr>
        <w:t>決議：</w:t>
      </w:r>
    </w:p>
    <w:p w:rsidR="006B54B2" w:rsidRDefault="006B54B2" w:rsidP="006B54B2">
      <w:pPr>
        <w:widowControl/>
        <w:numPr>
          <w:ilvl w:val="0"/>
          <w:numId w:val="9"/>
        </w:numPr>
        <w:spacing w:line="520" w:lineRule="exact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FE1E4E">
        <w:rPr>
          <w:rFonts w:ascii="標楷體" w:eastAsia="標楷體" w:hAnsi="標楷體" w:hint="eastAsia"/>
          <w:sz w:val="32"/>
          <w:szCs w:val="32"/>
        </w:rPr>
        <w:t>本部所擬</w:t>
      </w:r>
      <w:r w:rsidRPr="00530E9C">
        <w:rPr>
          <w:rFonts w:ascii="標楷體" w:eastAsia="標楷體" w:hAnsi="標楷體" w:hint="eastAsia"/>
          <w:sz w:val="32"/>
          <w:szCs w:val="32"/>
        </w:rPr>
        <w:t>「</w:t>
      </w:r>
      <w:r w:rsidRPr="00BF0C41">
        <w:rPr>
          <w:rFonts w:ascii="標楷體" w:eastAsia="標楷體" w:hAnsi="標楷體" w:hint="eastAsia"/>
          <w:sz w:val="32"/>
          <w:szCs w:val="32"/>
        </w:rPr>
        <w:t>公教人員保險法修正草案</w:t>
      </w:r>
      <w:r w:rsidRPr="00530E9C">
        <w:rPr>
          <w:rFonts w:ascii="標楷體" w:eastAsia="標楷體" w:hAnsi="標楷體" w:hint="eastAsia"/>
          <w:sz w:val="32"/>
          <w:szCs w:val="32"/>
        </w:rPr>
        <w:t>」</w:t>
      </w:r>
      <w:r w:rsidRPr="00FE1E4E">
        <w:rPr>
          <w:rFonts w:ascii="標楷體" w:eastAsia="標楷體" w:hAnsi="標楷體" w:hint="eastAsia"/>
          <w:sz w:val="32"/>
          <w:szCs w:val="32"/>
        </w:rPr>
        <w:t>是否妥適？有無其他修正意見？請討論。</w:t>
      </w:r>
    </w:p>
    <w:p w:rsidR="006B54B2" w:rsidRPr="006B54B2" w:rsidRDefault="006B54B2" w:rsidP="006B54B2">
      <w:pPr>
        <w:widowControl/>
        <w:spacing w:line="520" w:lineRule="exact"/>
        <w:ind w:left="1355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6B54B2">
        <w:rPr>
          <w:rFonts w:ascii="標楷體" w:eastAsia="標楷體" w:hAnsi="標楷體" w:hint="eastAsia"/>
          <w:sz w:val="32"/>
        </w:rPr>
        <w:t>決議：</w:t>
      </w:r>
    </w:p>
    <w:p w:rsidR="006B54B2" w:rsidRDefault="006B54B2" w:rsidP="006B54B2">
      <w:pPr>
        <w:widowControl/>
        <w:numPr>
          <w:ilvl w:val="0"/>
          <w:numId w:val="9"/>
        </w:numPr>
        <w:spacing w:line="520" w:lineRule="exact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FE1E4E">
        <w:rPr>
          <w:rFonts w:ascii="標楷體" w:eastAsia="標楷體" w:hAnsi="標楷體" w:hint="eastAsia"/>
          <w:sz w:val="32"/>
          <w:szCs w:val="32"/>
        </w:rPr>
        <w:t>本部所擬</w:t>
      </w:r>
      <w:r w:rsidRPr="00530E9C">
        <w:rPr>
          <w:rFonts w:ascii="標楷體" w:eastAsia="標楷體" w:hAnsi="標楷體" w:hint="eastAsia"/>
          <w:sz w:val="32"/>
          <w:szCs w:val="32"/>
        </w:rPr>
        <w:t>「</w:t>
      </w:r>
      <w:r w:rsidRPr="006B54B2">
        <w:rPr>
          <w:rFonts w:ascii="標楷體" w:eastAsia="標楷體" w:hAnsi="標楷體" w:hint="eastAsia"/>
          <w:sz w:val="32"/>
          <w:szCs w:val="32"/>
        </w:rPr>
        <w:t>政務人員退職撫</w:t>
      </w:r>
      <w:proofErr w:type="gramStart"/>
      <w:r w:rsidRPr="006B54B2">
        <w:rPr>
          <w:rFonts w:ascii="標楷體" w:eastAsia="標楷體" w:hAnsi="標楷體" w:hint="eastAsia"/>
          <w:sz w:val="32"/>
          <w:szCs w:val="32"/>
        </w:rPr>
        <w:t>卹</w:t>
      </w:r>
      <w:proofErr w:type="gramEnd"/>
      <w:r w:rsidRPr="006B54B2">
        <w:rPr>
          <w:rFonts w:ascii="標楷體" w:eastAsia="標楷體" w:hAnsi="標楷體" w:hint="eastAsia"/>
          <w:sz w:val="32"/>
          <w:szCs w:val="32"/>
        </w:rPr>
        <w:t>條例修正草案</w:t>
      </w:r>
      <w:r w:rsidRPr="00530E9C">
        <w:rPr>
          <w:rFonts w:ascii="標楷體" w:eastAsia="標楷體" w:hAnsi="標楷體" w:hint="eastAsia"/>
          <w:sz w:val="32"/>
          <w:szCs w:val="32"/>
        </w:rPr>
        <w:t>」</w:t>
      </w:r>
      <w:r w:rsidRPr="00FE1E4E">
        <w:rPr>
          <w:rFonts w:ascii="標楷體" w:eastAsia="標楷體" w:hAnsi="標楷體" w:hint="eastAsia"/>
          <w:sz w:val="32"/>
          <w:szCs w:val="32"/>
        </w:rPr>
        <w:t>是否妥適？有無其他修正意見？請討論。</w:t>
      </w:r>
    </w:p>
    <w:p w:rsidR="007C0DB4" w:rsidRPr="0029725C" w:rsidRDefault="006B54B2" w:rsidP="0029725C">
      <w:pPr>
        <w:widowControl/>
        <w:spacing w:line="520" w:lineRule="exact"/>
        <w:ind w:left="1355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6B54B2">
        <w:rPr>
          <w:rFonts w:ascii="標楷體" w:eastAsia="標楷體" w:hAnsi="標楷體" w:hint="eastAsia"/>
          <w:sz w:val="32"/>
        </w:rPr>
        <w:t>決議：</w:t>
      </w:r>
      <w:bookmarkStart w:id="0" w:name="_GoBack"/>
      <w:bookmarkEnd w:id="0"/>
    </w:p>
    <w:sectPr w:rsidR="007C0DB4" w:rsidRPr="0029725C" w:rsidSect="00FD425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EA" w:rsidRDefault="0036593F">
      <w:r>
        <w:separator/>
      </w:r>
    </w:p>
  </w:endnote>
  <w:endnote w:type="continuationSeparator" w:id="0">
    <w:p w:rsidR="008715EA" w:rsidRDefault="0036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EA" w:rsidRDefault="0036593F">
      <w:r>
        <w:separator/>
      </w:r>
    </w:p>
  </w:footnote>
  <w:footnote w:type="continuationSeparator" w:id="0">
    <w:p w:rsidR="008715EA" w:rsidRDefault="0036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F8F"/>
    <w:multiLevelType w:val="multilevel"/>
    <w:tmpl w:val="D8F6FA9E"/>
    <w:lvl w:ilvl="0">
      <w:start w:val="1"/>
      <w:numFmt w:val="taiwaneseCountingThousand"/>
      <w:suff w:val="nothing"/>
      <w:lvlText w:val="%1、"/>
      <w:lvlJc w:val="left"/>
      <w:pPr>
        <w:ind w:left="1355" w:hanging="635"/>
      </w:pPr>
      <w:rPr>
        <w:rFonts w:hint="default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1">
    <w:nsid w:val="14430064"/>
    <w:multiLevelType w:val="multilevel"/>
    <w:tmpl w:val="BB9A95A0"/>
    <w:lvl w:ilvl="0">
      <w:start w:val="1"/>
      <w:numFmt w:val="taiwaneseCountingThousand"/>
      <w:suff w:val="nothing"/>
      <w:lvlText w:val="%1、"/>
      <w:lvlJc w:val="left"/>
      <w:pPr>
        <w:ind w:left="1355" w:hanging="635"/>
      </w:pPr>
      <w:rPr>
        <w:rFonts w:hint="default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2">
    <w:nsid w:val="214D4E21"/>
    <w:multiLevelType w:val="hybridMultilevel"/>
    <w:tmpl w:val="283839B2"/>
    <w:lvl w:ilvl="0" w:tplc="DDF804B0">
      <w:start w:val="1"/>
      <w:numFmt w:val="taiwaneseCountingThousand"/>
      <w:lvlText w:val="%1、"/>
      <w:lvlJc w:val="left"/>
      <w:pPr>
        <w:tabs>
          <w:tab w:val="num" w:pos="1051"/>
        </w:tabs>
        <w:ind w:left="10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3">
    <w:nsid w:val="3486241D"/>
    <w:multiLevelType w:val="hybridMultilevel"/>
    <w:tmpl w:val="1AC42B56"/>
    <w:lvl w:ilvl="0" w:tplc="FF6C58A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4D1D2561"/>
    <w:multiLevelType w:val="multilevel"/>
    <w:tmpl w:val="41F0066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5">
    <w:nsid w:val="502F5F20"/>
    <w:multiLevelType w:val="multilevel"/>
    <w:tmpl w:val="D77C53B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6">
    <w:nsid w:val="64FB4921"/>
    <w:multiLevelType w:val="multilevel"/>
    <w:tmpl w:val="751E660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7">
    <w:nsid w:val="6A976E0C"/>
    <w:multiLevelType w:val="hybridMultilevel"/>
    <w:tmpl w:val="C8422D8C"/>
    <w:lvl w:ilvl="0" w:tplc="DE46D4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77F0F33"/>
    <w:multiLevelType w:val="multilevel"/>
    <w:tmpl w:val="D8F6FA9E"/>
    <w:lvl w:ilvl="0">
      <w:start w:val="1"/>
      <w:numFmt w:val="taiwaneseCountingThousand"/>
      <w:suff w:val="nothing"/>
      <w:lvlText w:val="%1、"/>
      <w:lvlJc w:val="left"/>
      <w:pPr>
        <w:ind w:left="1355" w:hanging="635"/>
      </w:pPr>
      <w:rPr>
        <w:rFonts w:hint="default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9">
    <w:nsid w:val="7E4F5F5A"/>
    <w:multiLevelType w:val="multilevel"/>
    <w:tmpl w:val="B876365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FA"/>
    <w:rsid w:val="0003795D"/>
    <w:rsid w:val="000721A2"/>
    <w:rsid w:val="000C4A15"/>
    <w:rsid w:val="001409A4"/>
    <w:rsid w:val="0014537C"/>
    <w:rsid w:val="00153695"/>
    <w:rsid w:val="0018383D"/>
    <w:rsid w:val="00192F24"/>
    <w:rsid w:val="001D3978"/>
    <w:rsid w:val="001F090D"/>
    <w:rsid w:val="0023334A"/>
    <w:rsid w:val="00255249"/>
    <w:rsid w:val="0028648F"/>
    <w:rsid w:val="0029725C"/>
    <w:rsid w:val="002D673D"/>
    <w:rsid w:val="003069FA"/>
    <w:rsid w:val="003305F0"/>
    <w:rsid w:val="0036593F"/>
    <w:rsid w:val="003D0313"/>
    <w:rsid w:val="003E358B"/>
    <w:rsid w:val="003F7BD3"/>
    <w:rsid w:val="00442F63"/>
    <w:rsid w:val="00482BBD"/>
    <w:rsid w:val="004A7FB1"/>
    <w:rsid w:val="004B1566"/>
    <w:rsid w:val="004C0879"/>
    <w:rsid w:val="00511973"/>
    <w:rsid w:val="00530E9C"/>
    <w:rsid w:val="00553874"/>
    <w:rsid w:val="00565DAD"/>
    <w:rsid w:val="0056696E"/>
    <w:rsid w:val="005846BF"/>
    <w:rsid w:val="005A5B4D"/>
    <w:rsid w:val="005A6092"/>
    <w:rsid w:val="00622556"/>
    <w:rsid w:val="006822EA"/>
    <w:rsid w:val="006B54B2"/>
    <w:rsid w:val="006F0653"/>
    <w:rsid w:val="00764706"/>
    <w:rsid w:val="00792B5E"/>
    <w:rsid w:val="007A3A61"/>
    <w:rsid w:val="007B20FC"/>
    <w:rsid w:val="007C0DB4"/>
    <w:rsid w:val="007F37B0"/>
    <w:rsid w:val="00867779"/>
    <w:rsid w:val="008715EA"/>
    <w:rsid w:val="008846DF"/>
    <w:rsid w:val="008955CD"/>
    <w:rsid w:val="008A7DA5"/>
    <w:rsid w:val="008D773B"/>
    <w:rsid w:val="00954358"/>
    <w:rsid w:val="009E4743"/>
    <w:rsid w:val="00A32245"/>
    <w:rsid w:val="00A4286B"/>
    <w:rsid w:val="00A60C28"/>
    <w:rsid w:val="00A821DC"/>
    <w:rsid w:val="00A85C9A"/>
    <w:rsid w:val="00A86DAA"/>
    <w:rsid w:val="00AA0F04"/>
    <w:rsid w:val="00AB1B28"/>
    <w:rsid w:val="00B01199"/>
    <w:rsid w:val="00B16B9D"/>
    <w:rsid w:val="00B3353F"/>
    <w:rsid w:val="00B37BBF"/>
    <w:rsid w:val="00B46461"/>
    <w:rsid w:val="00B54F75"/>
    <w:rsid w:val="00B63CCB"/>
    <w:rsid w:val="00BB494D"/>
    <w:rsid w:val="00BF0C41"/>
    <w:rsid w:val="00C2203A"/>
    <w:rsid w:val="00C25ACE"/>
    <w:rsid w:val="00CC4E7A"/>
    <w:rsid w:val="00D13F32"/>
    <w:rsid w:val="00D408E5"/>
    <w:rsid w:val="00D6747A"/>
    <w:rsid w:val="00DA2281"/>
    <w:rsid w:val="00DD18EA"/>
    <w:rsid w:val="00E4226B"/>
    <w:rsid w:val="00ED79EB"/>
    <w:rsid w:val="00F02BF0"/>
    <w:rsid w:val="00F60B89"/>
    <w:rsid w:val="00FD425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3069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4">
    <w:name w:val="說明"/>
    <w:basedOn w:val="a5"/>
    <w:rsid w:val="003069FA"/>
    <w:pPr>
      <w:adjustRightInd w:val="0"/>
      <w:snapToGrid w:val="0"/>
      <w:spacing w:before="120" w:after="0"/>
      <w:ind w:leftChars="0" w:left="958" w:hanging="958"/>
    </w:pPr>
    <w:rPr>
      <w:rFonts w:ascii="標楷體" w:eastAsia="標楷體" w:hAnsi="標楷體"/>
      <w:sz w:val="32"/>
      <w:szCs w:val="32"/>
    </w:rPr>
  </w:style>
  <w:style w:type="paragraph" w:styleId="a5">
    <w:name w:val="Body Text Indent"/>
    <w:basedOn w:val="a"/>
    <w:rsid w:val="003069FA"/>
    <w:pPr>
      <w:spacing w:after="120"/>
      <w:ind w:leftChars="200" w:left="480"/>
    </w:pPr>
  </w:style>
  <w:style w:type="paragraph" w:styleId="a6">
    <w:name w:val="footer"/>
    <w:basedOn w:val="a"/>
    <w:rsid w:val="0048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BBD"/>
  </w:style>
  <w:style w:type="paragraph" w:styleId="a8">
    <w:name w:val="Balloon Text"/>
    <w:basedOn w:val="a"/>
    <w:semiHidden/>
    <w:rsid w:val="00442F63"/>
    <w:rPr>
      <w:rFonts w:ascii="Arial" w:hAnsi="Arial"/>
      <w:sz w:val="18"/>
      <w:szCs w:val="18"/>
    </w:rPr>
  </w:style>
  <w:style w:type="paragraph" w:customStyle="1" w:styleId="a9">
    <w:name w:val="字元 字元 字元 字元 字元 字元 字元 字元 字元 字元 字元 字元 字元 字元 字元 字元 字元 字元 字元 字元 字元 字元 字元"/>
    <w:basedOn w:val="a"/>
    <w:rsid w:val="00FE1E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header"/>
    <w:basedOn w:val="a"/>
    <w:rsid w:val="005A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semiHidden/>
    <w:rsid w:val="001F090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3069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4">
    <w:name w:val="說明"/>
    <w:basedOn w:val="a5"/>
    <w:rsid w:val="003069FA"/>
    <w:pPr>
      <w:adjustRightInd w:val="0"/>
      <w:snapToGrid w:val="0"/>
      <w:spacing w:before="120" w:after="0"/>
      <w:ind w:leftChars="0" w:left="958" w:hanging="958"/>
    </w:pPr>
    <w:rPr>
      <w:rFonts w:ascii="標楷體" w:eastAsia="標楷體" w:hAnsi="標楷體"/>
      <w:sz w:val="32"/>
      <w:szCs w:val="32"/>
    </w:rPr>
  </w:style>
  <w:style w:type="paragraph" w:styleId="a5">
    <w:name w:val="Body Text Indent"/>
    <w:basedOn w:val="a"/>
    <w:rsid w:val="003069FA"/>
    <w:pPr>
      <w:spacing w:after="120"/>
      <w:ind w:leftChars="200" w:left="480"/>
    </w:pPr>
  </w:style>
  <w:style w:type="paragraph" w:styleId="a6">
    <w:name w:val="footer"/>
    <w:basedOn w:val="a"/>
    <w:rsid w:val="0048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BBD"/>
  </w:style>
  <w:style w:type="paragraph" w:styleId="a8">
    <w:name w:val="Balloon Text"/>
    <w:basedOn w:val="a"/>
    <w:semiHidden/>
    <w:rsid w:val="00442F63"/>
    <w:rPr>
      <w:rFonts w:ascii="Arial" w:hAnsi="Arial"/>
      <w:sz w:val="18"/>
      <w:szCs w:val="18"/>
    </w:rPr>
  </w:style>
  <w:style w:type="paragraph" w:customStyle="1" w:styleId="a9">
    <w:name w:val="字元 字元 字元 字元 字元 字元 字元 字元 字元 字元 字元 字元 字元 字元 字元 字元 字元 字元 字元 字元 字元 字元 字元"/>
    <w:basedOn w:val="a"/>
    <w:rsid w:val="00FE1E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header"/>
    <w:basedOn w:val="a"/>
    <w:rsid w:val="005A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semiHidden/>
    <w:rsid w:val="001F090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157</Words>
  <Characters>895</Characters>
  <Application>Microsoft Office Word</Application>
  <DocSecurity>0</DocSecurity>
  <Lines>7</Lines>
  <Paragraphs>2</Paragraphs>
  <ScaleCrop>false</ScaleCrop>
  <Company>Ministry of Civil Service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會議研商資料</dc:title>
  <cp:lastModifiedBy>林艾蓉</cp:lastModifiedBy>
  <cp:revision>6</cp:revision>
  <cp:lastPrinted>2017-02-16T07:31:00Z</cp:lastPrinted>
  <dcterms:created xsi:type="dcterms:W3CDTF">2017-02-15T07:30:00Z</dcterms:created>
  <dcterms:modified xsi:type="dcterms:W3CDTF">2017-02-16T08:15:00Z</dcterms:modified>
</cp:coreProperties>
</file>